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C2C813" w14:textId="1A7DB970" w:rsidR="00B9691E" w:rsidRDefault="00F857C9" w:rsidP="00B9691E">
      <w:pPr>
        <w:pStyle w:val="BasicParagraph"/>
        <w:spacing w:before="170"/>
        <w:jc w:val="center"/>
        <w:rPr>
          <w:rFonts w:ascii="VIC SemiBold" w:hAnsi="VIC SemiBold" w:cs="VIC SemiBold"/>
          <w:color w:val="auto"/>
          <w:spacing w:val="-5"/>
          <w:sz w:val="46"/>
          <w:szCs w:val="46"/>
          <w:lang w:val="en-US"/>
        </w:rPr>
      </w:pPr>
      <w:bookmarkStart w:id="0" w:name="_Hlk144912421"/>
      <w:bookmarkEnd w:id="0"/>
      <w:r>
        <w:rPr>
          <w:rFonts w:ascii="VIC SemiBold" w:hAnsi="VIC SemiBold" w:cs="VIC SemiBold"/>
          <w:color w:val="auto"/>
          <w:spacing w:val="-5"/>
          <w:sz w:val="46"/>
          <w:szCs w:val="46"/>
          <w:lang w:val="en-US"/>
        </w:rPr>
        <w:t xml:space="preserve"> </w:t>
      </w:r>
    </w:p>
    <w:p w14:paraId="086A417B" w14:textId="2213F8E5" w:rsidR="00B9691E" w:rsidRDefault="00B9691E" w:rsidP="00B9691E">
      <w:pPr>
        <w:pStyle w:val="BasicParagraph"/>
        <w:spacing w:before="170"/>
        <w:jc w:val="center"/>
        <w:rPr>
          <w:rFonts w:ascii="VIC SemiBold" w:hAnsi="VIC SemiBold" w:cs="VIC SemiBold"/>
          <w:color w:val="auto"/>
          <w:spacing w:val="-5"/>
          <w:sz w:val="46"/>
          <w:szCs w:val="46"/>
          <w:lang w:val="en-US"/>
        </w:rPr>
      </w:pPr>
    </w:p>
    <w:p w14:paraId="73D3FB22" w14:textId="071DFAA1" w:rsidR="0094392F" w:rsidRPr="001262C0" w:rsidRDefault="0094392F" w:rsidP="00B9691E">
      <w:pPr>
        <w:pStyle w:val="BasicParagraph"/>
        <w:spacing w:before="170"/>
        <w:jc w:val="center"/>
        <w:rPr>
          <w:rFonts w:ascii="VIC SemiBold" w:hAnsi="VIC SemiBold" w:cs="VIC SemiBold"/>
          <w:color w:val="004E6F" w:themeColor="accent2" w:themeShade="80"/>
          <w:spacing w:val="-5"/>
          <w:sz w:val="56"/>
          <w:szCs w:val="56"/>
          <w:lang w:val="en-US"/>
        </w:rPr>
      </w:pPr>
      <w:r w:rsidRPr="001262C0">
        <w:rPr>
          <w:rFonts w:ascii="VIC SemiBold" w:hAnsi="VIC SemiBold" w:cs="VIC SemiBold"/>
          <w:color w:val="004E6F" w:themeColor="accent2" w:themeShade="80"/>
          <w:spacing w:val="-5"/>
          <w:sz w:val="56"/>
          <w:szCs w:val="56"/>
          <w:lang w:val="en-US"/>
        </w:rPr>
        <w:t xml:space="preserve">Victorian </w:t>
      </w:r>
      <w:r w:rsidR="00FD03BA" w:rsidRPr="001262C0">
        <w:rPr>
          <w:rFonts w:ascii="VIC SemiBold" w:hAnsi="VIC SemiBold" w:cs="VIC SemiBold"/>
          <w:color w:val="004E6F" w:themeColor="accent2" w:themeShade="80"/>
          <w:spacing w:val="-5"/>
          <w:sz w:val="56"/>
          <w:szCs w:val="56"/>
          <w:lang w:val="en-US"/>
        </w:rPr>
        <w:t xml:space="preserve">Marine and </w:t>
      </w:r>
      <w:r w:rsidRPr="001262C0">
        <w:rPr>
          <w:rFonts w:ascii="VIC SemiBold" w:hAnsi="VIC SemiBold" w:cs="VIC SemiBold"/>
          <w:color w:val="004E6F" w:themeColor="accent2" w:themeShade="80"/>
          <w:spacing w:val="-5"/>
          <w:sz w:val="56"/>
          <w:szCs w:val="56"/>
          <w:lang w:val="en-US"/>
        </w:rPr>
        <w:t>Coastal Council</w:t>
      </w:r>
    </w:p>
    <w:p w14:paraId="265636C6" w14:textId="3CE1E465" w:rsidR="0094392F" w:rsidRPr="001262C0" w:rsidRDefault="0094392F" w:rsidP="008C7B53">
      <w:pPr>
        <w:pStyle w:val="BasicParagraph"/>
        <w:spacing w:before="170"/>
        <w:jc w:val="center"/>
        <w:rPr>
          <w:rFonts w:ascii="VIC SemiBold" w:hAnsi="VIC SemiBold" w:cs="VIC SemiBold"/>
          <w:color w:val="004E6F" w:themeColor="accent2" w:themeShade="80"/>
          <w:spacing w:val="-5"/>
          <w:sz w:val="56"/>
          <w:szCs w:val="56"/>
          <w:lang w:val="en-US"/>
        </w:rPr>
      </w:pPr>
      <w:r w:rsidRPr="001262C0">
        <w:rPr>
          <w:rFonts w:ascii="VIC SemiBold" w:hAnsi="VIC SemiBold" w:cs="VIC SemiBold"/>
          <w:color w:val="004E6F" w:themeColor="accent2" w:themeShade="80"/>
          <w:spacing w:val="-5"/>
          <w:sz w:val="56"/>
          <w:szCs w:val="56"/>
          <w:lang w:val="en-US"/>
        </w:rPr>
        <w:t>Annual Report</w:t>
      </w:r>
      <w:r w:rsidRPr="001262C0">
        <w:rPr>
          <w:rFonts w:ascii="VIC SemiBold" w:hAnsi="VIC SemiBold" w:cs="VIC SemiBold"/>
          <w:color w:val="004E6F" w:themeColor="accent2" w:themeShade="80"/>
          <w:sz w:val="56"/>
          <w:szCs w:val="56"/>
          <w:lang w:val="en-US"/>
        </w:rPr>
        <w:t xml:space="preserve"> </w:t>
      </w:r>
      <w:r w:rsidRPr="001262C0">
        <w:rPr>
          <w:rFonts w:ascii="VIC SemiBold" w:hAnsi="VIC SemiBold" w:cs="VIC SemiBold"/>
          <w:color w:val="004E6F" w:themeColor="accent2" w:themeShade="80"/>
          <w:spacing w:val="-5"/>
          <w:sz w:val="56"/>
          <w:szCs w:val="56"/>
          <w:lang w:val="en-US"/>
        </w:rPr>
        <w:t>20</w:t>
      </w:r>
      <w:r w:rsidR="009D35E2" w:rsidRPr="001262C0">
        <w:rPr>
          <w:rFonts w:ascii="VIC SemiBold" w:hAnsi="VIC SemiBold" w:cs="VIC SemiBold"/>
          <w:color w:val="004E6F" w:themeColor="accent2" w:themeShade="80"/>
          <w:spacing w:val="-5"/>
          <w:sz w:val="56"/>
          <w:szCs w:val="56"/>
          <w:lang w:val="en-US"/>
        </w:rPr>
        <w:t>2</w:t>
      </w:r>
      <w:r w:rsidR="007C2BA8" w:rsidRPr="001262C0">
        <w:rPr>
          <w:rFonts w:ascii="VIC SemiBold" w:hAnsi="VIC SemiBold" w:cs="VIC SemiBold"/>
          <w:color w:val="004E6F" w:themeColor="accent2" w:themeShade="80"/>
          <w:spacing w:val="-5"/>
          <w:sz w:val="56"/>
          <w:szCs w:val="56"/>
          <w:lang w:val="en-US"/>
        </w:rPr>
        <w:t>3</w:t>
      </w:r>
      <w:r w:rsidRPr="001262C0">
        <w:rPr>
          <w:rFonts w:ascii="VIC SemiBold" w:hAnsi="VIC SemiBold" w:cs="VIC SemiBold"/>
          <w:color w:val="004E6F" w:themeColor="accent2" w:themeShade="80"/>
          <w:spacing w:val="-5"/>
          <w:sz w:val="56"/>
          <w:szCs w:val="56"/>
          <w:lang w:val="en-US"/>
        </w:rPr>
        <w:t>–</w:t>
      </w:r>
      <w:r w:rsidR="00680469" w:rsidRPr="001262C0">
        <w:rPr>
          <w:rFonts w:ascii="VIC SemiBold" w:hAnsi="VIC SemiBold" w:cs="VIC SemiBold"/>
          <w:color w:val="004E6F" w:themeColor="accent2" w:themeShade="80"/>
          <w:spacing w:val="-5"/>
          <w:sz w:val="56"/>
          <w:szCs w:val="56"/>
          <w:lang w:val="en-US"/>
        </w:rPr>
        <w:t>2</w:t>
      </w:r>
      <w:r w:rsidR="007C2BA8" w:rsidRPr="001262C0">
        <w:rPr>
          <w:rFonts w:ascii="VIC SemiBold" w:hAnsi="VIC SemiBold" w:cs="VIC SemiBold"/>
          <w:color w:val="004E6F" w:themeColor="accent2" w:themeShade="80"/>
          <w:spacing w:val="-5"/>
          <w:sz w:val="56"/>
          <w:szCs w:val="56"/>
          <w:lang w:val="en-US"/>
        </w:rPr>
        <w:t>4</w:t>
      </w:r>
    </w:p>
    <w:p w14:paraId="7AA4B37F" w14:textId="6384B223" w:rsidR="008C0B87" w:rsidRDefault="008C0B87" w:rsidP="008C7B53">
      <w:pPr>
        <w:pStyle w:val="BasicParagraph"/>
        <w:spacing w:before="170"/>
        <w:jc w:val="center"/>
        <w:rPr>
          <w:rFonts w:ascii="VIC SemiBold" w:hAnsi="VIC SemiBold" w:cs="VIC SemiBold"/>
          <w:b/>
          <w:bCs/>
          <w:color w:val="auto"/>
          <w:spacing w:val="-5"/>
          <w:sz w:val="46"/>
          <w:szCs w:val="46"/>
          <w:lang w:val="en-US"/>
        </w:rPr>
      </w:pPr>
    </w:p>
    <w:p w14:paraId="0A14308B" w14:textId="2E38D864" w:rsidR="008C0521" w:rsidRDefault="008C0521" w:rsidP="59DB03AA">
      <w:pPr>
        <w:pStyle w:val="BasicParagraph"/>
        <w:spacing w:before="170"/>
        <w:rPr>
          <w:rFonts w:ascii="VIC SemiBold" w:hAnsi="VIC SemiBold" w:cs="VIC SemiBold"/>
          <w:b/>
          <w:bCs/>
          <w:color w:val="auto"/>
          <w:spacing w:val="-5"/>
          <w:sz w:val="46"/>
          <w:szCs w:val="46"/>
          <w:lang w:val="en-US"/>
        </w:rPr>
      </w:pPr>
    </w:p>
    <w:p w14:paraId="2644DB49" w14:textId="513D2992" w:rsidR="008C0B87" w:rsidRDefault="00AD73B5" w:rsidP="59DB03AA">
      <w:pPr>
        <w:pStyle w:val="BasicParagraph"/>
        <w:spacing w:before="170"/>
        <w:rPr>
          <w:rFonts w:ascii="VIC SemiBold" w:hAnsi="VIC SemiBold" w:cs="VIC SemiBold"/>
          <w:b/>
          <w:bCs/>
          <w:color w:val="auto"/>
          <w:spacing w:val="-5"/>
          <w:sz w:val="46"/>
          <w:szCs w:val="46"/>
          <w:lang w:val="en-US"/>
        </w:rPr>
      </w:pPr>
      <w:r w:rsidRPr="004A790B">
        <w:rPr>
          <w:rFonts w:ascii="VIC SemiBold" w:hAnsi="VIC SemiBold" w:cs="VIC SemiBold"/>
          <w:b/>
          <w:bCs/>
          <w:noProof/>
          <w:color w:val="auto"/>
          <w:spacing w:val="-5"/>
          <w:sz w:val="46"/>
          <w:szCs w:val="46"/>
          <w:lang w:val="en-AU"/>
        </w:rPr>
        <w:drawing>
          <wp:anchor distT="0" distB="0" distL="114300" distR="114300" simplePos="0" relativeHeight="251658243" behindDoc="0" locked="0" layoutInCell="1" allowOverlap="1" wp14:anchorId="63661E24" wp14:editId="24D4EA92">
            <wp:simplePos x="0" y="0"/>
            <wp:positionH relativeFrom="page">
              <wp:posOffset>0</wp:posOffset>
            </wp:positionH>
            <wp:positionV relativeFrom="paragraph">
              <wp:posOffset>325120</wp:posOffset>
            </wp:positionV>
            <wp:extent cx="3837940" cy="4899660"/>
            <wp:effectExtent l="0" t="0" r="0" b="0"/>
            <wp:wrapThrough wrapText="bothSides">
              <wp:wrapPolygon edited="0">
                <wp:start x="0" y="0"/>
                <wp:lineTo x="0" y="13101"/>
                <wp:lineTo x="10721" y="13437"/>
                <wp:lineTo x="10721" y="16124"/>
                <wp:lineTo x="0" y="17132"/>
                <wp:lineTo x="0" y="21499"/>
                <wp:lineTo x="19620" y="21499"/>
                <wp:lineTo x="20049" y="21499"/>
                <wp:lineTo x="21443" y="20491"/>
                <wp:lineTo x="21443" y="18476"/>
                <wp:lineTo x="21014" y="17972"/>
                <wp:lineTo x="20585" y="17300"/>
                <wp:lineTo x="10614" y="16124"/>
                <wp:lineTo x="10721" y="13437"/>
                <wp:lineTo x="11794" y="13437"/>
                <wp:lineTo x="14795" y="12429"/>
                <wp:lineTo x="15439" y="10750"/>
                <wp:lineTo x="15010" y="9910"/>
                <wp:lineTo x="14903" y="8818"/>
                <wp:lineTo x="12651" y="8566"/>
                <wp:lineTo x="1608" y="8062"/>
                <wp:lineTo x="643" y="6719"/>
                <wp:lineTo x="1072" y="5375"/>
                <wp:lineTo x="1608" y="5375"/>
                <wp:lineTo x="7291" y="4115"/>
                <wp:lineTo x="7505" y="4031"/>
                <wp:lineTo x="8684" y="2687"/>
                <wp:lineTo x="8577" y="1176"/>
                <wp:lineTo x="7291" y="252"/>
                <wp:lineTo x="6540" y="0"/>
                <wp:lineTo x="0" y="0"/>
              </wp:wrapPolygon>
            </wp:wrapThrough>
            <wp:docPr id="38" name="Picture 38">
              <a:extLst xmlns:a="http://schemas.openxmlformats.org/drawingml/2006/main">
                <a:ext uri="{FF2B5EF4-FFF2-40B4-BE49-F238E27FC236}">
                  <a16:creationId xmlns:a16="http://schemas.microsoft.com/office/drawing/2014/main" id="{61929468-D8E6-1145-9A68-434374DF8EE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FF2B5EF4-FFF2-40B4-BE49-F238E27FC236}">
                          <a16:creationId xmlns:a16="http://schemas.microsoft.com/office/drawing/2014/main" id="{61929468-D8E6-1145-9A68-434374DF8EEB}"/>
                        </a:ext>
                        <a:ext uri="{C183D7F6-B498-43B3-948B-1728B52AA6E4}">
                          <adec:decorative xmlns:adec="http://schemas.microsoft.com/office/drawing/2017/decorative" val="1"/>
                        </a:ext>
                      </a:extLst>
                    </pic:cNvPr>
                    <pic:cNvPicPr>
                      <a:picLocks noChangeAspect="1"/>
                    </pic:cNvPicPr>
                  </pic:nvPicPr>
                  <pic:blipFill>
                    <a:blip r:embed="rId14" cstate="screen">
                      <a:extLst>
                        <a:ext uri="{28A0092B-C50C-407E-A947-70E740481C1C}">
                          <a14:useLocalDpi xmlns:a14="http://schemas.microsoft.com/office/drawing/2010/main" val="0"/>
                        </a:ext>
                      </a:extLst>
                    </a:blip>
                    <a:stretch>
                      <a:fillRect/>
                    </a:stretch>
                  </pic:blipFill>
                  <pic:spPr>
                    <a:xfrm>
                      <a:off x="0" y="0"/>
                      <a:ext cx="3837940" cy="4899660"/>
                    </a:xfrm>
                    <a:prstGeom prst="rect">
                      <a:avLst/>
                    </a:prstGeom>
                  </pic:spPr>
                </pic:pic>
              </a:graphicData>
            </a:graphic>
            <wp14:sizeRelH relativeFrom="margin">
              <wp14:pctWidth>0</wp14:pctWidth>
            </wp14:sizeRelH>
            <wp14:sizeRelV relativeFrom="margin">
              <wp14:pctHeight>0</wp14:pctHeight>
            </wp14:sizeRelV>
          </wp:anchor>
        </w:drawing>
      </w:r>
    </w:p>
    <w:p w14:paraId="08033D60" w14:textId="4733CB02" w:rsidR="008C0521" w:rsidRDefault="008C0521" w:rsidP="59DB03AA">
      <w:pPr>
        <w:pStyle w:val="BasicParagraph"/>
        <w:spacing w:before="170"/>
        <w:rPr>
          <w:rFonts w:ascii="VIC SemiBold" w:hAnsi="VIC SemiBold" w:cs="VIC SemiBold"/>
          <w:b/>
          <w:bCs/>
          <w:color w:val="auto"/>
          <w:spacing w:val="-5"/>
          <w:sz w:val="46"/>
          <w:szCs w:val="46"/>
          <w:lang w:val="en-US"/>
        </w:rPr>
      </w:pPr>
    </w:p>
    <w:p w14:paraId="2D6CB2FA" w14:textId="4258518B" w:rsidR="008C0521" w:rsidRDefault="00AD73B5" w:rsidP="59DB03AA">
      <w:pPr>
        <w:pStyle w:val="BasicParagraph"/>
        <w:spacing w:before="170"/>
        <w:rPr>
          <w:rFonts w:ascii="VIC SemiBold" w:hAnsi="VIC SemiBold" w:cs="VIC SemiBold"/>
          <w:b/>
          <w:bCs/>
          <w:color w:val="auto"/>
          <w:spacing w:val="-5"/>
          <w:sz w:val="46"/>
          <w:szCs w:val="46"/>
          <w:lang w:val="en-US"/>
        </w:rPr>
      </w:pPr>
      <w:r>
        <w:rPr>
          <w:noProof/>
        </w:rPr>
        <w:drawing>
          <wp:anchor distT="0" distB="0" distL="114300" distR="114300" simplePos="0" relativeHeight="251658252" behindDoc="1" locked="0" layoutInCell="1" allowOverlap="1" wp14:anchorId="0872DEDD" wp14:editId="19D09E66">
            <wp:simplePos x="0" y="0"/>
            <wp:positionH relativeFrom="page">
              <wp:posOffset>7</wp:posOffset>
            </wp:positionH>
            <wp:positionV relativeFrom="paragraph">
              <wp:posOffset>373380</wp:posOffset>
            </wp:positionV>
            <wp:extent cx="7560310" cy="5052065"/>
            <wp:effectExtent l="0" t="0" r="2540" b="0"/>
            <wp:wrapNone/>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560310" cy="5052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5A25B3" w14:textId="3A93683C" w:rsidR="008C0521" w:rsidRDefault="00184DFB" w:rsidP="00184DFB">
      <w:pPr>
        <w:pStyle w:val="BasicParagraph"/>
        <w:tabs>
          <w:tab w:val="left" w:pos="3165"/>
        </w:tabs>
        <w:spacing w:before="170"/>
        <w:jc w:val="both"/>
        <w:rPr>
          <w:rFonts w:ascii="VIC SemiBold" w:hAnsi="VIC SemiBold" w:cs="VIC SemiBold"/>
          <w:b/>
          <w:bCs/>
          <w:color w:val="auto"/>
          <w:spacing w:val="-5"/>
          <w:sz w:val="46"/>
          <w:szCs w:val="46"/>
          <w:lang w:val="en-US"/>
        </w:rPr>
      </w:pPr>
      <w:r>
        <w:rPr>
          <w:rFonts w:ascii="VIC SemiBold" w:hAnsi="VIC SemiBold" w:cs="VIC SemiBold"/>
          <w:b/>
          <w:bCs/>
          <w:color w:val="auto"/>
          <w:spacing w:val="-5"/>
          <w:sz w:val="46"/>
          <w:szCs w:val="46"/>
          <w:lang w:val="en-US"/>
        </w:rPr>
        <w:tab/>
      </w:r>
    </w:p>
    <w:p w14:paraId="40F895EA" w14:textId="1B1A1207" w:rsidR="008C0B87" w:rsidRDefault="008C0B87" w:rsidP="00184DFB">
      <w:pPr>
        <w:pStyle w:val="BasicParagraph"/>
        <w:spacing w:before="170"/>
        <w:jc w:val="center"/>
        <w:rPr>
          <w:rFonts w:ascii="VIC SemiBold" w:hAnsi="VIC SemiBold" w:cs="VIC SemiBold"/>
          <w:b/>
          <w:bCs/>
          <w:color w:val="auto"/>
          <w:spacing w:val="-5"/>
          <w:sz w:val="46"/>
          <w:szCs w:val="46"/>
          <w:lang w:val="en-US"/>
        </w:rPr>
      </w:pPr>
    </w:p>
    <w:p w14:paraId="4B79C146" w14:textId="2763970F" w:rsidR="008C0B87" w:rsidRPr="009D6F16" w:rsidRDefault="008C0B87" w:rsidP="00B9691E">
      <w:pPr>
        <w:pStyle w:val="BasicParagraph"/>
        <w:spacing w:before="170"/>
        <w:jc w:val="center"/>
        <w:rPr>
          <w:rFonts w:ascii="VIC SemiBold" w:hAnsi="VIC SemiBold" w:cs="VIC SemiBold"/>
          <w:b/>
          <w:bCs/>
          <w:color w:val="auto"/>
          <w:spacing w:val="-5"/>
          <w:sz w:val="46"/>
          <w:szCs w:val="46"/>
          <w:lang w:val="en-US"/>
        </w:rPr>
      </w:pPr>
    </w:p>
    <w:p w14:paraId="60A16BD4" w14:textId="4860F274" w:rsidR="00605B55" w:rsidRDefault="00FE65A9" w:rsidP="00043680">
      <w:pPr>
        <w:rPr>
          <w:rFonts w:ascii="VIC Light" w:hAnsi="VIC Light" w:cs="VIC Light"/>
          <w:spacing w:val="-1"/>
        </w:rPr>
      </w:pPr>
      <w:r w:rsidRPr="0058663E">
        <w:rPr>
          <w:noProof/>
        </w:rPr>
        <w:drawing>
          <wp:anchor distT="0" distB="0" distL="114300" distR="114300" simplePos="0" relativeHeight="251658244" behindDoc="0" locked="0" layoutInCell="1" allowOverlap="1" wp14:anchorId="0D357C64" wp14:editId="31C31A4E">
            <wp:simplePos x="0" y="0"/>
            <wp:positionH relativeFrom="margin">
              <wp:posOffset>4757420</wp:posOffset>
            </wp:positionH>
            <wp:positionV relativeFrom="paragraph">
              <wp:posOffset>1209675</wp:posOffset>
            </wp:positionV>
            <wp:extent cx="2134870" cy="1504315"/>
            <wp:effectExtent l="0" t="0" r="0" b="635"/>
            <wp:wrapNone/>
            <wp:docPr id="16" name="Picture 16">
              <a:extLst xmlns:a="http://schemas.openxmlformats.org/drawingml/2006/main">
                <a:ext uri="{FF2B5EF4-FFF2-40B4-BE49-F238E27FC236}">
                  <a16:creationId xmlns:a16="http://schemas.microsoft.com/office/drawing/2014/main" id="{89AED23F-B6D8-BF4E-8E28-FF56951B207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FF2B5EF4-FFF2-40B4-BE49-F238E27FC236}">
                          <a16:creationId xmlns:a16="http://schemas.microsoft.com/office/drawing/2014/main" id="{89AED23F-B6D8-BF4E-8E28-FF56951B2072}"/>
                        </a:ext>
                        <a:ext uri="{C183D7F6-B498-43B3-948B-1728B52AA6E4}">
                          <adec:decorative xmlns:adec="http://schemas.microsoft.com/office/drawing/2017/decorative" val="1"/>
                        </a:ext>
                      </a:extLst>
                    </pic:cNvPr>
                    <pic:cNvPicPr>
                      <a:picLocks noChangeAspect="1"/>
                    </pic:cNvPicPr>
                  </pic:nvPicPr>
                  <pic:blipFill>
                    <a:blip r:embed="rId16" cstate="screen">
                      <a:extLst>
                        <a:ext uri="{28A0092B-C50C-407E-A947-70E740481C1C}">
                          <a14:useLocalDpi xmlns:a14="http://schemas.microsoft.com/office/drawing/2010/main" val="0"/>
                        </a:ext>
                      </a:extLst>
                    </a:blip>
                    <a:stretch>
                      <a:fillRect/>
                    </a:stretch>
                  </pic:blipFill>
                  <pic:spPr>
                    <a:xfrm>
                      <a:off x="0" y="0"/>
                      <a:ext cx="2134870" cy="1504315"/>
                    </a:xfrm>
                    <a:prstGeom prst="rect">
                      <a:avLst/>
                    </a:prstGeom>
                  </pic:spPr>
                </pic:pic>
              </a:graphicData>
            </a:graphic>
            <wp14:sizeRelH relativeFrom="page">
              <wp14:pctWidth>0</wp14:pctWidth>
            </wp14:sizeRelH>
            <wp14:sizeRelV relativeFrom="page">
              <wp14:pctHeight>0</wp14:pctHeight>
            </wp14:sizeRelV>
          </wp:anchor>
        </w:drawing>
      </w:r>
      <w:r w:rsidR="00605B55">
        <w:br w:type="page"/>
      </w:r>
    </w:p>
    <w:p w14:paraId="15EDD6A3" w14:textId="4BFE974E" w:rsidR="00855421" w:rsidRDefault="008C510D" w:rsidP="00043680">
      <w:pPr>
        <w:pStyle w:val="BodyText"/>
      </w:pPr>
      <w:r>
        <w:rPr>
          <w:noProof/>
        </w:rPr>
        <w:lastRenderedPageBreak/>
        <w:drawing>
          <wp:anchor distT="0" distB="0" distL="114300" distR="114300" simplePos="0" relativeHeight="251658254" behindDoc="0" locked="0" layoutInCell="1" allowOverlap="1" wp14:anchorId="154C4E4F" wp14:editId="0104D745">
            <wp:simplePos x="0" y="0"/>
            <wp:positionH relativeFrom="page">
              <wp:align>left</wp:align>
            </wp:positionH>
            <wp:positionV relativeFrom="paragraph">
              <wp:posOffset>53551</wp:posOffset>
            </wp:positionV>
            <wp:extent cx="7588250" cy="2683933"/>
            <wp:effectExtent l="0" t="0" r="0" b="2540"/>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noChangeArrowheads="1"/>
                    </pic:cNvPicPr>
                  </pic:nvPicPr>
                  <pic:blipFill rotWithShape="1">
                    <a:blip r:embed="rId17" cstate="screen">
                      <a:extLst>
                        <a:ext uri="{28A0092B-C50C-407E-A947-70E740481C1C}">
                          <a14:useLocalDpi xmlns:a14="http://schemas.microsoft.com/office/drawing/2010/main" val="0"/>
                        </a:ext>
                      </a:extLst>
                    </a:blip>
                    <a:srcRect/>
                    <a:stretch/>
                  </pic:blipFill>
                  <pic:spPr bwMode="auto">
                    <a:xfrm>
                      <a:off x="0" y="0"/>
                      <a:ext cx="7588250" cy="26839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355F13" w14:textId="68BD94B3" w:rsidR="008C0521" w:rsidRDefault="008C0521" w:rsidP="00043680">
      <w:pPr>
        <w:pStyle w:val="BodyText"/>
      </w:pPr>
    </w:p>
    <w:p w14:paraId="49572809" w14:textId="77777777" w:rsidR="008C510D" w:rsidRDefault="008C510D" w:rsidP="00043680">
      <w:pPr>
        <w:pStyle w:val="BodyText"/>
        <w:rPr>
          <w:noProof/>
        </w:rPr>
      </w:pPr>
    </w:p>
    <w:p w14:paraId="3CA385B2" w14:textId="49173E9B" w:rsidR="008C0521" w:rsidRDefault="008C0521" w:rsidP="00043680">
      <w:pPr>
        <w:pStyle w:val="BodyText"/>
      </w:pPr>
    </w:p>
    <w:p w14:paraId="795232BA" w14:textId="416A9078" w:rsidR="008C0521" w:rsidRDefault="008C0521" w:rsidP="00043680">
      <w:pPr>
        <w:pStyle w:val="BodyText"/>
      </w:pPr>
    </w:p>
    <w:p w14:paraId="72B2E208" w14:textId="0C06263C" w:rsidR="008C0521" w:rsidRDefault="008C0521" w:rsidP="00043680">
      <w:pPr>
        <w:pStyle w:val="BodyText"/>
      </w:pPr>
    </w:p>
    <w:p w14:paraId="46A06DC9" w14:textId="403DEE1D" w:rsidR="008C0521" w:rsidRDefault="008C0521" w:rsidP="00043680">
      <w:pPr>
        <w:pStyle w:val="BodyText"/>
      </w:pPr>
    </w:p>
    <w:p w14:paraId="12619296" w14:textId="620803CC" w:rsidR="008C0521" w:rsidRDefault="008C0521" w:rsidP="00043680">
      <w:pPr>
        <w:pStyle w:val="BodyText"/>
      </w:pPr>
    </w:p>
    <w:p w14:paraId="70AD054A" w14:textId="7345A558" w:rsidR="0030187F" w:rsidRDefault="0030187F" w:rsidP="00043680">
      <w:pPr>
        <w:pStyle w:val="BodyText"/>
      </w:pPr>
    </w:p>
    <w:p w14:paraId="71497943" w14:textId="334CB34E" w:rsidR="0030187F" w:rsidRDefault="0030187F" w:rsidP="00043680">
      <w:pPr>
        <w:pStyle w:val="BodyText"/>
      </w:pPr>
    </w:p>
    <w:p w14:paraId="5523F346" w14:textId="478E530A" w:rsidR="0030187F" w:rsidRDefault="0030187F" w:rsidP="00043680">
      <w:pPr>
        <w:pStyle w:val="BodyText"/>
      </w:pPr>
    </w:p>
    <w:p w14:paraId="1DB1857C" w14:textId="15624A0A" w:rsidR="0030187F" w:rsidRDefault="0030187F" w:rsidP="00043680">
      <w:pPr>
        <w:pStyle w:val="BodyText"/>
      </w:pPr>
    </w:p>
    <w:p w14:paraId="38E52BA2" w14:textId="34F48159" w:rsidR="0030187F" w:rsidRDefault="0030187F" w:rsidP="00043680">
      <w:pPr>
        <w:pStyle w:val="BodyText"/>
      </w:pPr>
    </w:p>
    <w:p w14:paraId="68548609" w14:textId="2AA934C8" w:rsidR="0030187F" w:rsidRDefault="0030187F" w:rsidP="00043680">
      <w:pPr>
        <w:pStyle w:val="BodyText"/>
      </w:pPr>
    </w:p>
    <w:p w14:paraId="5A74EE89" w14:textId="0BC002A0" w:rsidR="0030187F" w:rsidRDefault="0030187F" w:rsidP="00043680">
      <w:pPr>
        <w:pStyle w:val="BodyText"/>
      </w:pPr>
    </w:p>
    <w:p w14:paraId="28749449" w14:textId="227AEF9D" w:rsidR="0030187F" w:rsidRDefault="0030187F" w:rsidP="00043680">
      <w:pPr>
        <w:pStyle w:val="BodyText"/>
      </w:pPr>
    </w:p>
    <w:p w14:paraId="6B60C66E" w14:textId="77777777" w:rsidR="00DF707D" w:rsidRDefault="00DF707D" w:rsidP="00043680">
      <w:pPr>
        <w:pStyle w:val="BodyText"/>
      </w:pPr>
    </w:p>
    <w:p w14:paraId="3746DA8E" w14:textId="3E5559BF" w:rsidR="00B37D21" w:rsidRDefault="00B37D21" w:rsidP="00043680">
      <w:pPr>
        <w:pStyle w:val="BodyText"/>
        <w:sectPr w:rsidR="00B37D21" w:rsidSect="006918E1">
          <w:headerReference w:type="default" r:id="rId18"/>
          <w:footerReference w:type="default" r:id="rId19"/>
          <w:pgSz w:w="11906" w:h="16838"/>
          <w:pgMar w:top="851" w:right="851" w:bottom="567" w:left="851" w:header="720" w:footer="340" w:gutter="0"/>
          <w:cols w:space="720"/>
          <w:noEndnote/>
          <w:docGrid w:linePitch="245"/>
        </w:sectPr>
      </w:pPr>
    </w:p>
    <w:p w14:paraId="5480014D" w14:textId="36298606" w:rsidR="0094392F" w:rsidRPr="00DF707D" w:rsidRDefault="00B9691E" w:rsidP="00043680">
      <w:pPr>
        <w:pStyle w:val="BodyText"/>
        <w:rPr>
          <w:sz w:val="16"/>
          <w:szCs w:val="14"/>
        </w:rPr>
      </w:pPr>
      <w:r w:rsidRPr="00DF707D">
        <w:rPr>
          <w:sz w:val="16"/>
          <w:szCs w:val="14"/>
        </w:rPr>
        <w:t>Prepared</w:t>
      </w:r>
      <w:r w:rsidR="0094392F" w:rsidRPr="00DF707D">
        <w:rPr>
          <w:sz w:val="16"/>
          <w:szCs w:val="14"/>
        </w:rPr>
        <w:t xml:space="preserve"> by the Victorian </w:t>
      </w:r>
      <w:r w:rsidR="005D5FF9" w:rsidRPr="00DF707D">
        <w:rPr>
          <w:sz w:val="16"/>
          <w:szCs w:val="14"/>
        </w:rPr>
        <w:t xml:space="preserve">Marine &amp; </w:t>
      </w:r>
      <w:r w:rsidR="0094392F" w:rsidRPr="00DF707D">
        <w:rPr>
          <w:sz w:val="16"/>
          <w:szCs w:val="14"/>
        </w:rPr>
        <w:t>Coastal Council</w:t>
      </w:r>
      <w:r w:rsidR="0094392F" w:rsidRPr="00DF707D">
        <w:rPr>
          <w:sz w:val="16"/>
          <w:szCs w:val="14"/>
        </w:rPr>
        <w:br/>
        <w:t>8 Nicholson Street, East Melbourne, Victoria</w:t>
      </w:r>
      <w:r w:rsidR="00DC371E" w:rsidRPr="00DF707D">
        <w:rPr>
          <w:sz w:val="16"/>
          <w:szCs w:val="14"/>
        </w:rPr>
        <w:t xml:space="preserve"> 3002</w:t>
      </w:r>
    </w:p>
    <w:p w14:paraId="4DBEC9BA" w14:textId="67B74152" w:rsidR="0094392F" w:rsidRPr="00185713" w:rsidRDefault="0009620B" w:rsidP="00043680">
      <w:pPr>
        <w:pStyle w:val="BodyText"/>
        <w:rPr>
          <w:sz w:val="16"/>
          <w:szCs w:val="14"/>
        </w:rPr>
      </w:pPr>
      <w:r w:rsidRPr="00185713">
        <w:rPr>
          <w:sz w:val="16"/>
          <w:szCs w:val="14"/>
        </w:rPr>
        <w:t>Octobe</w:t>
      </w:r>
      <w:r w:rsidR="001A1BAD" w:rsidRPr="00185713">
        <w:rPr>
          <w:sz w:val="16"/>
          <w:szCs w:val="14"/>
        </w:rPr>
        <w:t>r</w:t>
      </w:r>
      <w:r w:rsidR="005D5FF9" w:rsidRPr="00185713">
        <w:rPr>
          <w:sz w:val="16"/>
          <w:szCs w:val="14"/>
        </w:rPr>
        <w:t xml:space="preserve"> </w:t>
      </w:r>
      <w:r w:rsidR="0094392F" w:rsidRPr="00185713">
        <w:rPr>
          <w:sz w:val="16"/>
          <w:szCs w:val="14"/>
        </w:rPr>
        <w:t>20</w:t>
      </w:r>
      <w:r w:rsidR="00680469" w:rsidRPr="00185713">
        <w:rPr>
          <w:sz w:val="16"/>
          <w:szCs w:val="14"/>
        </w:rPr>
        <w:t>2</w:t>
      </w:r>
      <w:r w:rsidR="00904168">
        <w:rPr>
          <w:sz w:val="16"/>
          <w:szCs w:val="14"/>
        </w:rPr>
        <w:t>4</w:t>
      </w:r>
    </w:p>
    <w:p w14:paraId="2B4DCDD9" w14:textId="684EE709" w:rsidR="0094392F" w:rsidRPr="00DF707D" w:rsidRDefault="0094392F" w:rsidP="00043680">
      <w:pPr>
        <w:pStyle w:val="BodyText"/>
        <w:rPr>
          <w:sz w:val="16"/>
          <w:szCs w:val="14"/>
        </w:rPr>
      </w:pPr>
      <w:r w:rsidRPr="0015768F">
        <w:rPr>
          <w:sz w:val="16"/>
          <w:szCs w:val="14"/>
        </w:rPr>
        <w:t xml:space="preserve">© The State of Victoria Department of </w:t>
      </w:r>
      <w:r w:rsidR="0015768F" w:rsidRPr="0015768F">
        <w:rPr>
          <w:sz w:val="16"/>
          <w:szCs w:val="14"/>
        </w:rPr>
        <w:t xml:space="preserve">Energy, </w:t>
      </w:r>
      <w:r w:rsidRPr="0015768F">
        <w:rPr>
          <w:sz w:val="16"/>
          <w:szCs w:val="14"/>
        </w:rPr>
        <w:t xml:space="preserve">Environment, </w:t>
      </w:r>
      <w:r w:rsidR="0015768F" w:rsidRPr="0015768F">
        <w:rPr>
          <w:sz w:val="16"/>
          <w:szCs w:val="14"/>
        </w:rPr>
        <w:t>and Climate Action</w:t>
      </w:r>
      <w:r w:rsidRPr="0015768F">
        <w:rPr>
          <w:sz w:val="16"/>
          <w:szCs w:val="14"/>
        </w:rPr>
        <w:t xml:space="preserve"> Melbourne 20</w:t>
      </w:r>
      <w:r w:rsidR="009D6F16" w:rsidRPr="0015768F">
        <w:rPr>
          <w:sz w:val="16"/>
          <w:szCs w:val="14"/>
        </w:rPr>
        <w:t>2</w:t>
      </w:r>
      <w:r w:rsidR="00904168">
        <w:rPr>
          <w:sz w:val="16"/>
          <w:szCs w:val="14"/>
        </w:rPr>
        <w:t>4</w:t>
      </w:r>
    </w:p>
    <w:p w14:paraId="62DEB92C" w14:textId="35484EAB" w:rsidR="0094392F" w:rsidRPr="00DF707D" w:rsidRDefault="0094392F" w:rsidP="00043680">
      <w:pPr>
        <w:pStyle w:val="BodyText"/>
        <w:rPr>
          <w:sz w:val="16"/>
          <w:szCs w:val="14"/>
        </w:rPr>
      </w:pPr>
    </w:p>
    <w:p w14:paraId="1572C7CB" w14:textId="65067D30" w:rsidR="0094392F" w:rsidRPr="00DF707D" w:rsidRDefault="0094392F" w:rsidP="00043680">
      <w:pPr>
        <w:pStyle w:val="BodyText"/>
        <w:rPr>
          <w:sz w:val="16"/>
          <w:szCs w:val="14"/>
        </w:rPr>
      </w:pPr>
      <w:r w:rsidRPr="00DF707D">
        <w:rPr>
          <w:sz w:val="16"/>
          <w:szCs w:val="14"/>
        </w:rPr>
        <w:t xml:space="preserve">This work is licensed under a Creative Commons Attribution 3.0 Australia licence. You are free to re-use the work under that licence, on the condition that you credit the State of Victoria as author. The licence does not apply to any images, photographs or branding, including the Victorian Coat of Arms, the Victorian Government logo and the Victorian </w:t>
      </w:r>
      <w:r w:rsidR="007014D7" w:rsidRPr="00DF707D">
        <w:rPr>
          <w:sz w:val="16"/>
          <w:szCs w:val="14"/>
        </w:rPr>
        <w:t xml:space="preserve">Marine and </w:t>
      </w:r>
      <w:r w:rsidRPr="00DF707D">
        <w:rPr>
          <w:sz w:val="16"/>
          <w:szCs w:val="14"/>
        </w:rPr>
        <w:t xml:space="preserve">Coastal Council logo. To view a copy of this licence, visit </w:t>
      </w:r>
      <w:hyperlink r:id="rId20" w:history="1">
        <w:r w:rsidR="008C0521" w:rsidRPr="00DF707D">
          <w:rPr>
            <w:rStyle w:val="Hyperlink"/>
            <w:b w:val="0"/>
            <w:bCs w:val="0"/>
            <w:color w:val="003765" w:themeColor="text1"/>
            <w:sz w:val="16"/>
            <w:szCs w:val="14"/>
            <w:u w:val="none"/>
          </w:rPr>
          <w:t>http://creativecommons.org/licenses/by/3.0/au/deed.en</w:t>
        </w:r>
      </w:hyperlink>
      <w:r w:rsidR="008C0521" w:rsidRPr="00DF707D">
        <w:rPr>
          <w:sz w:val="16"/>
          <w:szCs w:val="14"/>
        </w:rPr>
        <w:t xml:space="preserve"> </w:t>
      </w:r>
    </w:p>
    <w:p w14:paraId="0A3BD96E" w14:textId="74BC5402" w:rsidR="008C0521" w:rsidRPr="00FC61CF" w:rsidRDefault="008C0521" w:rsidP="00043680">
      <w:pPr>
        <w:pStyle w:val="BodyText"/>
        <w:rPr>
          <w:rStyle w:val="Bodybold"/>
          <w:rFonts w:ascii="VIC" w:hAnsi="VIC" w:cs="VIC Light"/>
          <w:b w:val="0"/>
          <w:bCs w:val="0"/>
        </w:rPr>
      </w:pPr>
    </w:p>
    <w:p w14:paraId="62D22F03" w14:textId="51B2AD69" w:rsidR="0094392F" w:rsidRPr="00FC61CF" w:rsidRDefault="00DF707D" w:rsidP="00043680">
      <w:pPr>
        <w:pStyle w:val="BodyText"/>
        <w:rPr>
          <w:rStyle w:val="Bodybold"/>
          <w:rFonts w:ascii="VIC" w:hAnsi="VIC" w:cs="VIC Light"/>
        </w:rPr>
      </w:pPr>
      <w:r>
        <w:rPr>
          <w:rStyle w:val="Bodybold"/>
          <w:rFonts w:ascii="VIC" w:hAnsi="VIC" w:cs="VIC Light"/>
        </w:rPr>
        <w:br w:type="column"/>
      </w:r>
      <w:r w:rsidR="0094392F" w:rsidRPr="00FC61CF">
        <w:rPr>
          <w:rStyle w:val="Bodybold"/>
          <w:rFonts w:ascii="VIC" w:hAnsi="VIC" w:cs="VIC Light"/>
        </w:rPr>
        <w:t>Accessibility</w:t>
      </w:r>
    </w:p>
    <w:p w14:paraId="67C49B4A" w14:textId="71978C3D" w:rsidR="008C0521" w:rsidRPr="00DF707D" w:rsidRDefault="0094392F" w:rsidP="00043680">
      <w:pPr>
        <w:pStyle w:val="BodyText"/>
        <w:rPr>
          <w:rStyle w:val="Bodybold"/>
          <w:rFonts w:ascii="VIC" w:hAnsi="VIC" w:cs="VIC Light"/>
          <w:b w:val="0"/>
          <w:bCs w:val="0"/>
          <w:sz w:val="16"/>
          <w:szCs w:val="16"/>
        </w:rPr>
      </w:pPr>
      <w:r w:rsidRPr="00DF707D">
        <w:rPr>
          <w:sz w:val="16"/>
          <w:szCs w:val="16"/>
        </w:rPr>
        <w:t xml:space="preserve">If you would like to receive this publication in an alternative format, please telephone </w:t>
      </w:r>
      <w:r w:rsidR="006B5A5C">
        <w:rPr>
          <w:sz w:val="16"/>
          <w:szCs w:val="16"/>
        </w:rPr>
        <w:t>DEECA</w:t>
      </w:r>
      <w:r w:rsidRPr="00DF707D">
        <w:rPr>
          <w:sz w:val="16"/>
          <w:szCs w:val="16"/>
        </w:rPr>
        <w:t xml:space="preserve"> Customer Service Centre 136 186, email customer.service@delwp.vic.gov.au, via the National Relay Service on 133 677 </w:t>
      </w:r>
      <w:r w:rsidRPr="00DF707D">
        <w:rPr>
          <w:sz w:val="16"/>
          <w:szCs w:val="16"/>
        </w:rPr>
        <w:br/>
        <w:t xml:space="preserve">www.relayservice.com.au. This document is also available on the internet at </w:t>
      </w:r>
      <w:hyperlink r:id="rId21">
        <w:r w:rsidR="00CE751C" w:rsidRPr="00DF707D">
          <w:rPr>
            <w:rStyle w:val="Hyperlink"/>
            <w:b w:val="0"/>
            <w:bCs w:val="0"/>
            <w:color w:val="003765" w:themeColor="text1"/>
            <w:sz w:val="16"/>
            <w:szCs w:val="16"/>
            <w:u w:val="none"/>
          </w:rPr>
          <w:t>www.marineandcoastalcouncil.vic.gov.au</w:t>
        </w:r>
      </w:hyperlink>
      <w:r w:rsidR="009535A7" w:rsidRPr="00DF707D">
        <w:rPr>
          <w:sz w:val="16"/>
          <w:szCs w:val="16"/>
        </w:rPr>
        <w:t xml:space="preserve"> </w:t>
      </w:r>
    </w:p>
    <w:p w14:paraId="3F79A2F1" w14:textId="3510FCF2" w:rsidR="0094392F" w:rsidRPr="00FC61CF" w:rsidRDefault="0094392F" w:rsidP="00043680">
      <w:pPr>
        <w:pStyle w:val="BodyText"/>
      </w:pPr>
      <w:r w:rsidRPr="00FC61CF">
        <w:rPr>
          <w:rStyle w:val="Bodybold"/>
          <w:rFonts w:ascii="VIC" w:hAnsi="VIC" w:cs="VIC Light"/>
        </w:rPr>
        <w:t>Disclaimer</w:t>
      </w:r>
    </w:p>
    <w:p w14:paraId="7B2DDD3C" w14:textId="3D4E639B" w:rsidR="008C0521" w:rsidRPr="00DF707D" w:rsidRDefault="2889FA66" w:rsidP="00043680">
      <w:pPr>
        <w:pStyle w:val="BodyText"/>
        <w:rPr>
          <w:sz w:val="16"/>
          <w:szCs w:val="16"/>
        </w:rPr>
      </w:pPr>
      <w:r w:rsidRPr="00DF707D">
        <w:rPr>
          <w:sz w:val="16"/>
          <w:szCs w:val="16"/>
        </w:rPr>
        <w:t xml:space="preserve">This publication may be of assistance to </w:t>
      </w:r>
      <w:r w:rsidR="1BE32495" w:rsidRPr="00DF707D">
        <w:rPr>
          <w:sz w:val="16"/>
          <w:szCs w:val="16"/>
        </w:rPr>
        <w:t>you,</w:t>
      </w:r>
      <w:r w:rsidRPr="00DF707D">
        <w:rPr>
          <w:sz w:val="16"/>
          <w:szCs w:val="16"/>
        </w:rPr>
        <w:t xml:space="preserve"> but the State of Victoria and its employees do not guarantee that the publication is without flaw of any kind or is wholly appropriate for your </w:t>
      </w:r>
      <w:proofErr w:type="gramStart"/>
      <w:r w:rsidRPr="00DF707D">
        <w:rPr>
          <w:sz w:val="16"/>
          <w:szCs w:val="16"/>
        </w:rPr>
        <w:t>particular purposes</w:t>
      </w:r>
      <w:proofErr w:type="gramEnd"/>
      <w:r w:rsidRPr="00DF707D">
        <w:rPr>
          <w:sz w:val="16"/>
          <w:szCs w:val="16"/>
        </w:rPr>
        <w:t xml:space="preserve"> and therefore disclaims all liability for any error, loss or other consequence which may arise from you relying on any information in this publication.</w:t>
      </w:r>
    </w:p>
    <w:p w14:paraId="3F315774" w14:textId="77735EC4" w:rsidR="0094392F" w:rsidRPr="00FC61CF" w:rsidRDefault="0094392F" w:rsidP="00043680">
      <w:pPr>
        <w:pStyle w:val="BodyText"/>
        <w:rPr>
          <w:rStyle w:val="Bodybold"/>
          <w:rFonts w:ascii="VIC" w:hAnsi="VIC" w:cs="VIC Light"/>
        </w:rPr>
      </w:pPr>
      <w:r w:rsidRPr="00FC61CF">
        <w:rPr>
          <w:rStyle w:val="Bodybold"/>
          <w:rFonts w:ascii="VIC" w:hAnsi="VIC" w:cs="VIC Light"/>
        </w:rPr>
        <w:t xml:space="preserve">Photo </w:t>
      </w:r>
      <w:r w:rsidR="00D8510C">
        <w:rPr>
          <w:rStyle w:val="Bodybold"/>
          <w:rFonts w:ascii="VIC" w:hAnsi="VIC" w:cs="VIC Light"/>
        </w:rPr>
        <w:t>a</w:t>
      </w:r>
      <w:r w:rsidRPr="00FC61CF">
        <w:rPr>
          <w:rStyle w:val="Bodybold"/>
          <w:rFonts w:ascii="VIC" w:hAnsi="VIC" w:cs="VIC Light"/>
        </w:rPr>
        <w:t>cknowledgements</w:t>
      </w:r>
    </w:p>
    <w:p w14:paraId="4586D299" w14:textId="200781F6" w:rsidR="008C0521" w:rsidRPr="0030187F" w:rsidRDefault="0094392F" w:rsidP="00043680">
      <w:pPr>
        <w:pStyle w:val="BodyText"/>
        <w:rPr>
          <w:sz w:val="16"/>
          <w:szCs w:val="16"/>
        </w:rPr>
      </w:pPr>
      <w:r w:rsidRPr="0030187F">
        <w:rPr>
          <w:sz w:val="16"/>
          <w:szCs w:val="16"/>
        </w:rPr>
        <w:t xml:space="preserve">Contact Victorian </w:t>
      </w:r>
      <w:r w:rsidR="005D5FF9" w:rsidRPr="0030187F">
        <w:rPr>
          <w:sz w:val="16"/>
          <w:szCs w:val="16"/>
        </w:rPr>
        <w:t xml:space="preserve">Marine &amp; </w:t>
      </w:r>
      <w:r w:rsidRPr="0030187F">
        <w:rPr>
          <w:sz w:val="16"/>
          <w:szCs w:val="16"/>
        </w:rPr>
        <w:t xml:space="preserve">Coastal Council </w:t>
      </w:r>
      <w:r w:rsidR="00E44013">
        <w:rPr>
          <w:sz w:val="16"/>
          <w:szCs w:val="16"/>
        </w:rPr>
        <w:t>Secretariat</w:t>
      </w:r>
      <w:r w:rsidR="00E44013" w:rsidRPr="0030187F">
        <w:rPr>
          <w:sz w:val="16"/>
          <w:szCs w:val="16"/>
        </w:rPr>
        <w:t xml:space="preserve"> </w:t>
      </w:r>
      <w:r w:rsidRPr="0030187F">
        <w:rPr>
          <w:sz w:val="16"/>
          <w:szCs w:val="16"/>
        </w:rPr>
        <w:t>for further information.</w:t>
      </w:r>
    </w:p>
    <w:p w14:paraId="343B56B9" w14:textId="7C2DF8E6" w:rsidR="00427B15" w:rsidRDefault="00427B15" w:rsidP="00043680">
      <w:pPr>
        <w:pStyle w:val="BodyText"/>
        <w:sectPr w:rsidR="00427B15" w:rsidSect="00DF707D">
          <w:type w:val="continuous"/>
          <w:pgSz w:w="11906" w:h="16838"/>
          <w:pgMar w:top="851" w:right="851" w:bottom="567" w:left="851" w:header="720" w:footer="720" w:gutter="0"/>
          <w:cols w:num="2" w:space="720"/>
          <w:noEndnote/>
        </w:sectPr>
      </w:pPr>
    </w:p>
    <w:p w14:paraId="7E9BD02F" w14:textId="6C2EA9BC" w:rsidR="003E10D0" w:rsidRDefault="003E10D0" w:rsidP="00043680">
      <w:pPr>
        <w:pStyle w:val="BodyText"/>
        <w:rPr>
          <w:noProof/>
        </w:rPr>
      </w:pPr>
    </w:p>
    <w:p w14:paraId="368C4CDB" w14:textId="77777777" w:rsidR="007A214C" w:rsidRDefault="007A214C" w:rsidP="00043680">
      <w:pPr>
        <w:pStyle w:val="BodyText"/>
        <w:rPr>
          <w:noProof/>
        </w:rPr>
      </w:pPr>
    </w:p>
    <w:p w14:paraId="16069CD7" w14:textId="56F868C8" w:rsidR="008C0521" w:rsidRDefault="00FE264C" w:rsidP="00043680">
      <w:pPr>
        <w:pStyle w:val="BodyText"/>
      </w:pPr>
      <w:r>
        <w:rPr>
          <w:noProof/>
        </w:rPr>
        <w:drawing>
          <wp:anchor distT="0" distB="0" distL="114300" distR="114300" simplePos="0" relativeHeight="251658268" behindDoc="0" locked="0" layoutInCell="1" allowOverlap="1" wp14:anchorId="246B152F" wp14:editId="4642D1DF">
            <wp:simplePos x="0" y="0"/>
            <wp:positionH relativeFrom="margin">
              <wp:posOffset>653415</wp:posOffset>
            </wp:positionH>
            <wp:positionV relativeFrom="paragraph">
              <wp:posOffset>112183</wp:posOffset>
            </wp:positionV>
            <wp:extent cx="5087226" cy="1064849"/>
            <wp:effectExtent l="0" t="0" r="0" b="2540"/>
            <wp:wrapThrough wrapText="bothSides">
              <wp:wrapPolygon edited="0">
                <wp:start x="0" y="0"/>
                <wp:lineTo x="0" y="21265"/>
                <wp:lineTo x="21516" y="21265"/>
                <wp:lineTo x="21516" y="0"/>
                <wp:lineTo x="0" y="0"/>
              </wp:wrapPolygon>
            </wp:wrapThrough>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a:picLocks noChangeAspect="1" noChangeArrowheads="1"/>
                    </pic:cNvPicPr>
                  </pic:nvPicPr>
                  <pic:blipFill rotWithShape="1">
                    <a:blip r:embed="rId22">
                      <a:extLst>
                        <a:ext uri="{28A0092B-C50C-407E-A947-70E740481C1C}">
                          <a14:useLocalDpi xmlns:a14="http://schemas.microsoft.com/office/drawing/2010/main" val="0"/>
                        </a:ext>
                      </a:extLst>
                    </a:blip>
                    <a:srcRect/>
                    <a:stretch/>
                  </pic:blipFill>
                  <pic:spPr bwMode="auto">
                    <a:xfrm>
                      <a:off x="0" y="0"/>
                      <a:ext cx="5087226" cy="10648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D667A2" w14:textId="55C8BA80" w:rsidR="008A2BFE" w:rsidRDefault="008A2BFE" w:rsidP="00043680">
      <w:pPr>
        <w:pStyle w:val="BodyText"/>
      </w:pPr>
    </w:p>
    <w:p w14:paraId="4DCE62E3" w14:textId="429E6F96" w:rsidR="00706A7E" w:rsidRDefault="00706A7E" w:rsidP="00043680">
      <w:pPr>
        <w:pStyle w:val="BodyText"/>
      </w:pPr>
    </w:p>
    <w:p w14:paraId="0580629B" w14:textId="77777777" w:rsidR="00706A7E" w:rsidRDefault="00706A7E" w:rsidP="00043680">
      <w:pPr>
        <w:pStyle w:val="BodyText"/>
      </w:pPr>
    </w:p>
    <w:p w14:paraId="01EF50D2" w14:textId="49796516" w:rsidR="00706A7E" w:rsidRDefault="00706A7E" w:rsidP="00043680">
      <w:pPr>
        <w:pStyle w:val="BodyText"/>
      </w:pPr>
    </w:p>
    <w:p w14:paraId="6DC27676" w14:textId="77777777" w:rsidR="00706A7E" w:rsidRDefault="00706A7E" w:rsidP="00043680">
      <w:pPr>
        <w:pStyle w:val="BodyText"/>
      </w:pPr>
    </w:p>
    <w:p w14:paraId="0C246574" w14:textId="340EF507" w:rsidR="00B37D21" w:rsidRPr="008C0521" w:rsidRDefault="00B37D21" w:rsidP="00043680">
      <w:pPr>
        <w:pStyle w:val="BodyText"/>
      </w:pPr>
    </w:p>
    <w:p w14:paraId="01F5BF2B" w14:textId="73D4F176" w:rsidR="0094392F" w:rsidRPr="00C8452E" w:rsidRDefault="54D526B9" w:rsidP="00C8452E">
      <w:pPr>
        <w:pStyle w:val="BodyText"/>
        <w:jc w:val="center"/>
        <w:rPr>
          <w:rFonts w:ascii="VIC SemiBold" w:hAnsi="VIC SemiBold"/>
          <w:sz w:val="22"/>
          <w:szCs w:val="22"/>
        </w:rPr>
      </w:pPr>
      <w:r w:rsidRPr="00DF707D">
        <w:rPr>
          <w:rFonts w:ascii="VIC SemiBold" w:hAnsi="VIC SemiBold"/>
          <w:sz w:val="22"/>
          <w:szCs w:val="22"/>
        </w:rPr>
        <w:t xml:space="preserve">We acknowledge Victorian Traditional Owners and their Elders past and present as the </w:t>
      </w:r>
      <w:r w:rsidR="00A3248F" w:rsidRPr="00DF707D">
        <w:rPr>
          <w:rFonts w:ascii="VIC SemiBold" w:hAnsi="VIC SemiBold"/>
          <w:sz w:val="22"/>
          <w:szCs w:val="22"/>
        </w:rPr>
        <w:t>Original Custodians</w:t>
      </w:r>
      <w:r w:rsidRPr="00DF707D">
        <w:rPr>
          <w:rFonts w:ascii="VIC SemiBold" w:hAnsi="VIC SemiBold"/>
          <w:sz w:val="22"/>
          <w:szCs w:val="22"/>
        </w:rPr>
        <w:t xml:space="preserve"> of Victoria’s land and waters and commit to genuinely partnering </w:t>
      </w:r>
      <w:r w:rsidR="00DF707D">
        <w:rPr>
          <w:rFonts w:ascii="VIC SemiBold" w:hAnsi="VIC SemiBold"/>
          <w:sz w:val="22"/>
          <w:szCs w:val="22"/>
        </w:rPr>
        <w:br/>
      </w:r>
      <w:r w:rsidRPr="00DF707D">
        <w:rPr>
          <w:rFonts w:ascii="VIC SemiBold" w:hAnsi="VIC SemiBold"/>
          <w:sz w:val="22"/>
          <w:szCs w:val="22"/>
        </w:rPr>
        <w:t>with them and Victoria’s Aboriginal community to progress their aspirations.</w:t>
      </w:r>
      <w:r w:rsidR="00706A7E">
        <w:rPr>
          <w:rFonts w:ascii="VIC SemiBold" w:hAnsi="VIC SemiBold"/>
          <w:sz w:val="22"/>
          <w:szCs w:val="22"/>
        </w:rPr>
        <w:br/>
      </w:r>
    </w:p>
    <w:p w14:paraId="4BB39908" w14:textId="2B2B6660" w:rsidR="00E07033" w:rsidRDefault="00710D7D" w:rsidP="005E20EB">
      <w:pPr>
        <w:jc w:val="center"/>
        <w:rPr>
          <w:color w:val="7030A0"/>
        </w:rPr>
      </w:pPr>
      <w:r>
        <w:fldChar w:fldCharType="begin"/>
      </w:r>
      <w:r>
        <w:instrText xml:space="preserve"> INCLUDEPICTURE "https://www.marineandcoastalcouncil.vic.gov.au/__data/assets/image/0027/124839/G000421_Aboriginal-flag.png" \* MERGEFORMATINET </w:instrText>
      </w:r>
      <w:r>
        <w:fldChar w:fldCharType="separate"/>
      </w:r>
      <w:r w:rsidR="004F0697">
        <w:rPr>
          <w:noProof/>
        </w:rPr>
        <w:drawing>
          <wp:inline distT="0" distB="0" distL="0" distR="0" wp14:anchorId="7099B4FE" wp14:editId="5A108172">
            <wp:extent cx="1141095" cy="763270"/>
            <wp:effectExtent l="0" t="0" r="1905" b="0"/>
            <wp:docPr id="13" name="Picture 13" descr="Aboriginal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3">
                      <a:extLst>
                        <a:ext uri="{28A0092B-C50C-407E-A947-70E740481C1C}">
                          <a14:useLocalDpi xmlns:a14="http://schemas.microsoft.com/office/drawing/2010/main" val="0"/>
                        </a:ext>
                      </a:extLst>
                    </a:blip>
                    <a:stretch>
                      <a:fillRect/>
                    </a:stretch>
                  </pic:blipFill>
                  <pic:spPr>
                    <a:xfrm>
                      <a:off x="0" y="0"/>
                      <a:ext cx="1141095" cy="763270"/>
                    </a:xfrm>
                    <a:prstGeom prst="rect">
                      <a:avLst/>
                    </a:prstGeom>
                  </pic:spPr>
                </pic:pic>
              </a:graphicData>
            </a:graphic>
          </wp:inline>
        </w:drawing>
      </w:r>
      <w:r>
        <w:fldChar w:fldCharType="end"/>
      </w:r>
      <w:r w:rsidR="004F0697">
        <w:rPr>
          <w:rFonts w:ascii="Cambria" w:hAnsi="Cambria" w:cs="Cambria"/>
        </w:rPr>
        <w:t> </w:t>
      </w:r>
      <w:r>
        <w:fldChar w:fldCharType="begin"/>
      </w:r>
      <w:r>
        <w:instrText xml:space="preserve"> INCLUDEPICTURE "https://www.marineandcoastalcouncil.vic.gov.au/__data/assets/image/0024/124854/G000421_TSI-flag.png" \* MERGEFORMATINET </w:instrText>
      </w:r>
      <w:r>
        <w:fldChar w:fldCharType="separate"/>
      </w:r>
      <w:r w:rsidR="004F0697">
        <w:rPr>
          <w:noProof/>
        </w:rPr>
        <w:drawing>
          <wp:inline distT="0" distB="0" distL="0" distR="0" wp14:anchorId="3FEEBA72" wp14:editId="4C90621B">
            <wp:extent cx="1141095" cy="763270"/>
            <wp:effectExtent l="0" t="0" r="1905" b="0"/>
            <wp:docPr id="12" name="Picture 12" descr="Torres Strait Islander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4">
                      <a:extLst>
                        <a:ext uri="{28A0092B-C50C-407E-A947-70E740481C1C}">
                          <a14:useLocalDpi xmlns:a14="http://schemas.microsoft.com/office/drawing/2010/main" val="0"/>
                        </a:ext>
                      </a:extLst>
                    </a:blip>
                    <a:stretch>
                      <a:fillRect/>
                    </a:stretch>
                  </pic:blipFill>
                  <pic:spPr>
                    <a:xfrm>
                      <a:off x="0" y="0"/>
                      <a:ext cx="1141095" cy="763270"/>
                    </a:xfrm>
                    <a:prstGeom prst="rect">
                      <a:avLst/>
                    </a:prstGeom>
                  </pic:spPr>
                </pic:pic>
              </a:graphicData>
            </a:graphic>
          </wp:inline>
        </w:drawing>
      </w:r>
      <w:r>
        <w:fldChar w:fldCharType="end"/>
      </w:r>
      <w:r w:rsidR="004F0697">
        <w:t xml:space="preserve"> </w:t>
      </w:r>
      <w:r w:rsidRPr="59DB03AA">
        <w:rPr>
          <w:rFonts w:ascii="Times New Roman" w:hAnsi="Times New Roman" w:cs="Times New Roman"/>
          <w:color w:val="auto"/>
          <w:sz w:val="24"/>
          <w:szCs w:val="24"/>
          <w:lang w:eastAsia="en-GB"/>
        </w:rPr>
        <w:fldChar w:fldCharType="begin"/>
      </w:r>
      <w:r w:rsidRPr="59DB03AA">
        <w:rPr>
          <w:rFonts w:ascii="Times New Roman" w:hAnsi="Times New Roman" w:cs="Times New Roman"/>
          <w:color w:val="auto"/>
          <w:sz w:val="24"/>
          <w:szCs w:val="24"/>
          <w:lang w:eastAsia="en-GB"/>
        </w:rPr>
        <w:instrText xml:space="preserve"> INCLUDEPICTURE "https://www.delwp.vic.gov.au/__data/assets/image/0027/477351/DELWP-Mirring_TomDay2018A5.jpg" \* MERGEFORMATINET </w:instrText>
      </w:r>
      <w:r w:rsidRPr="59DB03AA">
        <w:rPr>
          <w:rFonts w:ascii="Times New Roman" w:hAnsi="Times New Roman" w:cs="Times New Roman"/>
          <w:color w:val="auto"/>
          <w:sz w:val="24"/>
          <w:szCs w:val="24"/>
          <w:lang w:eastAsia="en-GB"/>
        </w:rPr>
        <w:fldChar w:fldCharType="separate"/>
      </w:r>
      <w:r w:rsidR="004F0697">
        <w:rPr>
          <w:noProof/>
        </w:rPr>
        <w:drawing>
          <wp:inline distT="0" distB="0" distL="0" distR="0" wp14:anchorId="1F21018E" wp14:editId="7B081B1B">
            <wp:extent cx="1139901" cy="768606"/>
            <wp:effectExtent l="0" t="0" r="3175" b="6350"/>
            <wp:docPr id="14" name="Picture 14" descr="Mirring - Country. DELWP's Aboriginal Cultural Id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5" cstate="screen">
                      <a:extLst>
                        <a:ext uri="{28A0092B-C50C-407E-A947-70E740481C1C}">
                          <a14:useLocalDpi xmlns:a14="http://schemas.microsoft.com/office/drawing/2010/main" val="0"/>
                        </a:ext>
                      </a:extLst>
                    </a:blip>
                    <a:stretch>
                      <a:fillRect/>
                    </a:stretch>
                  </pic:blipFill>
                  <pic:spPr>
                    <a:xfrm>
                      <a:off x="0" y="0"/>
                      <a:ext cx="1139901" cy="768606"/>
                    </a:xfrm>
                    <a:prstGeom prst="rect">
                      <a:avLst/>
                    </a:prstGeom>
                  </pic:spPr>
                </pic:pic>
              </a:graphicData>
            </a:graphic>
          </wp:inline>
        </w:drawing>
      </w:r>
      <w:r w:rsidRPr="59DB03AA">
        <w:rPr>
          <w:rFonts w:ascii="Times New Roman" w:hAnsi="Times New Roman" w:cs="Times New Roman"/>
          <w:color w:val="auto"/>
          <w:sz w:val="24"/>
          <w:szCs w:val="24"/>
          <w:lang w:eastAsia="en-GB"/>
        </w:rPr>
        <w:fldChar w:fldCharType="end"/>
      </w:r>
    </w:p>
    <w:p w14:paraId="1322379D" w14:textId="46AA684E" w:rsidR="00D602C9" w:rsidRDefault="00D602C9" w:rsidP="00043680"/>
    <w:p w14:paraId="14606AB2" w14:textId="1E2ADB63" w:rsidR="00C42EED" w:rsidRPr="00C8452E" w:rsidRDefault="00C42EED" w:rsidP="00C8452E">
      <w:pPr>
        <w:pStyle w:val="NoSpacing"/>
        <w:rPr>
          <w:rFonts w:ascii="VIC SemiBold" w:hAnsi="VIC SemiBold"/>
          <w:color w:val="003765" w:themeColor="text1"/>
          <w:sz w:val="28"/>
          <w:szCs w:val="28"/>
        </w:rPr>
      </w:pPr>
      <w:bookmarkStart w:id="1" w:name="_Toc51499837"/>
      <w:r w:rsidRPr="00C8452E">
        <w:rPr>
          <w:rFonts w:ascii="VIC SemiBold" w:hAnsi="VIC SemiBold"/>
          <w:color w:val="003765" w:themeColor="text1"/>
          <w:sz w:val="28"/>
          <w:szCs w:val="28"/>
        </w:rPr>
        <w:t>Contents</w:t>
      </w:r>
    </w:p>
    <w:p w14:paraId="0635A763" w14:textId="77777777" w:rsidR="008C40EA" w:rsidRPr="008C40EA" w:rsidRDefault="008C40EA" w:rsidP="00043680"/>
    <w:p w14:paraId="0249A679" w14:textId="485061AA" w:rsidR="009814C4" w:rsidRDefault="00BA70FB">
      <w:pPr>
        <w:pStyle w:val="TOC1"/>
        <w:rPr>
          <w:rFonts w:asciiTheme="minorHAnsi" w:eastAsiaTheme="minorEastAsia" w:hAnsiTheme="minorHAnsi" w:cstheme="minorBidi"/>
          <w:bCs w:val="0"/>
          <w:noProof/>
          <w:color w:val="auto"/>
          <w:kern w:val="2"/>
          <w:sz w:val="24"/>
          <w:szCs w:val="24"/>
          <w:lang w:eastAsia="en-AU"/>
          <w14:ligatures w14:val="standardContextual"/>
        </w:rPr>
      </w:pPr>
      <w:r>
        <w:rPr>
          <w:rFonts w:cstheme="majorHAnsi"/>
          <w:sz w:val="16"/>
          <w:szCs w:val="16"/>
        </w:rPr>
        <w:fldChar w:fldCharType="begin"/>
      </w:r>
      <w:r>
        <w:rPr>
          <w:rFonts w:cstheme="majorHAnsi"/>
          <w:sz w:val="16"/>
          <w:szCs w:val="16"/>
        </w:rPr>
        <w:instrText xml:space="preserve"> TOC \o "1-2" \h \z \u </w:instrText>
      </w:r>
      <w:r>
        <w:rPr>
          <w:rFonts w:cstheme="majorHAnsi"/>
          <w:sz w:val="16"/>
          <w:szCs w:val="16"/>
        </w:rPr>
        <w:fldChar w:fldCharType="separate"/>
      </w:r>
      <w:hyperlink w:anchor="_Toc179402132" w:history="1">
        <w:r w:rsidR="009814C4" w:rsidRPr="001B6FBD">
          <w:rPr>
            <w:rStyle w:val="Hyperlink"/>
            <w:noProof/>
          </w:rPr>
          <w:t>Responsible body declaration</w:t>
        </w:r>
        <w:r w:rsidR="009814C4">
          <w:rPr>
            <w:noProof/>
            <w:webHidden/>
          </w:rPr>
          <w:tab/>
        </w:r>
        <w:r w:rsidR="009814C4">
          <w:rPr>
            <w:noProof/>
            <w:webHidden/>
          </w:rPr>
          <w:fldChar w:fldCharType="begin"/>
        </w:r>
        <w:r w:rsidR="009814C4">
          <w:rPr>
            <w:noProof/>
            <w:webHidden/>
          </w:rPr>
          <w:instrText xml:space="preserve"> PAGEREF _Toc179402132 \h </w:instrText>
        </w:r>
        <w:r w:rsidR="009814C4">
          <w:rPr>
            <w:noProof/>
            <w:webHidden/>
          </w:rPr>
        </w:r>
        <w:r w:rsidR="009814C4">
          <w:rPr>
            <w:noProof/>
            <w:webHidden/>
          </w:rPr>
          <w:fldChar w:fldCharType="separate"/>
        </w:r>
        <w:r w:rsidR="00C02744">
          <w:rPr>
            <w:noProof/>
            <w:webHidden/>
          </w:rPr>
          <w:t>4</w:t>
        </w:r>
        <w:r w:rsidR="009814C4">
          <w:rPr>
            <w:noProof/>
            <w:webHidden/>
          </w:rPr>
          <w:fldChar w:fldCharType="end"/>
        </w:r>
      </w:hyperlink>
    </w:p>
    <w:p w14:paraId="5E842FA5" w14:textId="5E2D8DA0" w:rsidR="009814C4" w:rsidRDefault="009814C4">
      <w:pPr>
        <w:pStyle w:val="TOC1"/>
        <w:rPr>
          <w:rFonts w:asciiTheme="minorHAnsi" w:eastAsiaTheme="minorEastAsia" w:hAnsiTheme="minorHAnsi" w:cstheme="minorBidi"/>
          <w:bCs w:val="0"/>
          <w:noProof/>
          <w:color w:val="auto"/>
          <w:kern w:val="2"/>
          <w:sz w:val="24"/>
          <w:szCs w:val="24"/>
          <w:lang w:eastAsia="en-AU"/>
          <w14:ligatures w14:val="standardContextual"/>
        </w:rPr>
      </w:pPr>
      <w:hyperlink w:anchor="_Toc179402133" w:history="1">
        <w:r w:rsidRPr="001B6FBD">
          <w:rPr>
            <w:rStyle w:val="Hyperlink"/>
            <w:noProof/>
          </w:rPr>
          <w:t>Foreword</w:t>
        </w:r>
        <w:r>
          <w:rPr>
            <w:noProof/>
            <w:webHidden/>
          </w:rPr>
          <w:tab/>
        </w:r>
        <w:r>
          <w:rPr>
            <w:noProof/>
            <w:webHidden/>
          </w:rPr>
          <w:fldChar w:fldCharType="begin"/>
        </w:r>
        <w:r>
          <w:rPr>
            <w:noProof/>
            <w:webHidden/>
          </w:rPr>
          <w:instrText xml:space="preserve"> PAGEREF _Toc179402133 \h </w:instrText>
        </w:r>
        <w:r>
          <w:rPr>
            <w:noProof/>
            <w:webHidden/>
          </w:rPr>
        </w:r>
        <w:r>
          <w:rPr>
            <w:noProof/>
            <w:webHidden/>
          </w:rPr>
          <w:fldChar w:fldCharType="separate"/>
        </w:r>
        <w:r w:rsidR="00C02744">
          <w:rPr>
            <w:noProof/>
            <w:webHidden/>
          </w:rPr>
          <w:t>5</w:t>
        </w:r>
        <w:r>
          <w:rPr>
            <w:noProof/>
            <w:webHidden/>
          </w:rPr>
          <w:fldChar w:fldCharType="end"/>
        </w:r>
      </w:hyperlink>
    </w:p>
    <w:p w14:paraId="1024B5EC" w14:textId="3567E9E7" w:rsidR="009814C4" w:rsidRDefault="009814C4">
      <w:pPr>
        <w:pStyle w:val="TOC1"/>
        <w:tabs>
          <w:tab w:val="left" w:pos="340"/>
        </w:tabs>
        <w:rPr>
          <w:rFonts w:asciiTheme="minorHAnsi" w:eastAsiaTheme="minorEastAsia" w:hAnsiTheme="minorHAnsi" w:cstheme="minorBidi"/>
          <w:bCs w:val="0"/>
          <w:noProof/>
          <w:color w:val="auto"/>
          <w:kern w:val="2"/>
          <w:sz w:val="24"/>
          <w:szCs w:val="24"/>
          <w:lang w:eastAsia="en-AU"/>
          <w14:ligatures w14:val="standardContextual"/>
        </w:rPr>
      </w:pPr>
      <w:hyperlink w:anchor="_Toc179402134" w:history="1">
        <w:r w:rsidRPr="001B6FBD">
          <w:rPr>
            <w:rStyle w:val="Hyperlink"/>
            <w:noProof/>
          </w:rPr>
          <w:t>1</w:t>
        </w:r>
        <w:r>
          <w:rPr>
            <w:rFonts w:asciiTheme="minorHAnsi" w:eastAsiaTheme="minorEastAsia" w:hAnsiTheme="minorHAnsi" w:cstheme="minorBidi"/>
            <w:bCs w:val="0"/>
            <w:noProof/>
            <w:color w:val="auto"/>
            <w:kern w:val="2"/>
            <w:sz w:val="24"/>
            <w:szCs w:val="24"/>
            <w:lang w:eastAsia="en-AU"/>
            <w14:ligatures w14:val="standardContextual"/>
          </w:rPr>
          <w:tab/>
        </w:r>
        <w:r w:rsidRPr="001B6FBD">
          <w:rPr>
            <w:rStyle w:val="Hyperlink"/>
            <w:noProof/>
          </w:rPr>
          <w:t>Year in review</w:t>
        </w:r>
        <w:r>
          <w:rPr>
            <w:noProof/>
            <w:webHidden/>
          </w:rPr>
          <w:tab/>
        </w:r>
        <w:r>
          <w:rPr>
            <w:noProof/>
            <w:webHidden/>
          </w:rPr>
          <w:fldChar w:fldCharType="begin"/>
        </w:r>
        <w:r>
          <w:rPr>
            <w:noProof/>
            <w:webHidden/>
          </w:rPr>
          <w:instrText xml:space="preserve"> PAGEREF _Toc179402134 \h </w:instrText>
        </w:r>
        <w:r>
          <w:rPr>
            <w:noProof/>
            <w:webHidden/>
          </w:rPr>
        </w:r>
        <w:r>
          <w:rPr>
            <w:noProof/>
            <w:webHidden/>
          </w:rPr>
          <w:fldChar w:fldCharType="separate"/>
        </w:r>
        <w:r w:rsidR="00C02744">
          <w:rPr>
            <w:noProof/>
            <w:webHidden/>
          </w:rPr>
          <w:t>6</w:t>
        </w:r>
        <w:r>
          <w:rPr>
            <w:noProof/>
            <w:webHidden/>
          </w:rPr>
          <w:fldChar w:fldCharType="end"/>
        </w:r>
      </w:hyperlink>
    </w:p>
    <w:p w14:paraId="6B63D534" w14:textId="0248A030" w:rsidR="009814C4" w:rsidRDefault="009814C4">
      <w:pPr>
        <w:pStyle w:val="TOC2"/>
        <w:rPr>
          <w:rFonts w:asciiTheme="minorHAnsi" w:eastAsiaTheme="minorEastAsia" w:hAnsiTheme="minorHAnsi" w:cstheme="minorBidi"/>
          <w:bCs w:val="0"/>
          <w:noProof/>
          <w:color w:val="auto"/>
          <w:kern w:val="2"/>
          <w:sz w:val="24"/>
          <w:szCs w:val="24"/>
          <w:lang w:eastAsia="en-AU"/>
          <w14:ligatures w14:val="standardContextual"/>
        </w:rPr>
      </w:pPr>
      <w:hyperlink w:anchor="_Toc179402135" w:history="1">
        <w:r w:rsidRPr="001B6FBD">
          <w:rPr>
            <w:rStyle w:val="Hyperlink"/>
            <w:noProof/>
          </w:rPr>
          <w:t>1.1</w:t>
        </w:r>
        <w:r>
          <w:rPr>
            <w:rFonts w:asciiTheme="minorHAnsi" w:eastAsiaTheme="minorEastAsia" w:hAnsiTheme="minorHAnsi" w:cstheme="minorBidi"/>
            <w:bCs w:val="0"/>
            <w:noProof/>
            <w:color w:val="auto"/>
            <w:kern w:val="2"/>
            <w:sz w:val="24"/>
            <w:szCs w:val="24"/>
            <w:lang w:eastAsia="en-AU"/>
            <w14:ligatures w14:val="standardContextual"/>
          </w:rPr>
          <w:tab/>
        </w:r>
        <w:r w:rsidRPr="001B6FBD">
          <w:rPr>
            <w:rStyle w:val="Hyperlink"/>
            <w:noProof/>
          </w:rPr>
          <w:t>Sixth year</w:t>
        </w:r>
        <w:r>
          <w:rPr>
            <w:noProof/>
            <w:webHidden/>
          </w:rPr>
          <w:tab/>
        </w:r>
        <w:r>
          <w:rPr>
            <w:noProof/>
            <w:webHidden/>
          </w:rPr>
          <w:fldChar w:fldCharType="begin"/>
        </w:r>
        <w:r>
          <w:rPr>
            <w:noProof/>
            <w:webHidden/>
          </w:rPr>
          <w:instrText xml:space="preserve"> PAGEREF _Toc179402135 \h </w:instrText>
        </w:r>
        <w:r>
          <w:rPr>
            <w:noProof/>
            <w:webHidden/>
          </w:rPr>
        </w:r>
        <w:r>
          <w:rPr>
            <w:noProof/>
            <w:webHidden/>
          </w:rPr>
          <w:fldChar w:fldCharType="separate"/>
        </w:r>
        <w:r w:rsidR="00C02744">
          <w:rPr>
            <w:noProof/>
            <w:webHidden/>
          </w:rPr>
          <w:t>6</w:t>
        </w:r>
        <w:r>
          <w:rPr>
            <w:noProof/>
            <w:webHidden/>
          </w:rPr>
          <w:fldChar w:fldCharType="end"/>
        </w:r>
      </w:hyperlink>
    </w:p>
    <w:p w14:paraId="6FF72E1D" w14:textId="303341FE" w:rsidR="009814C4" w:rsidRDefault="009814C4">
      <w:pPr>
        <w:pStyle w:val="TOC2"/>
        <w:rPr>
          <w:rFonts w:asciiTheme="minorHAnsi" w:eastAsiaTheme="minorEastAsia" w:hAnsiTheme="minorHAnsi" w:cstheme="minorBidi"/>
          <w:bCs w:val="0"/>
          <w:noProof/>
          <w:color w:val="auto"/>
          <w:kern w:val="2"/>
          <w:sz w:val="24"/>
          <w:szCs w:val="24"/>
          <w:lang w:eastAsia="en-AU"/>
          <w14:ligatures w14:val="standardContextual"/>
        </w:rPr>
      </w:pPr>
      <w:hyperlink w:anchor="_Toc179402136" w:history="1">
        <w:r w:rsidRPr="001B6FBD">
          <w:rPr>
            <w:rStyle w:val="Hyperlink"/>
            <w:noProof/>
          </w:rPr>
          <w:t>1.2</w:t>
        </w:r>
        <w:r>
          <w:rPr>
            <w:rFonts w:asciiTheme="minorHAnsi" w:eastAsiaTheme="minorEastAsia" w:hAnsiTheme="minorHAnsi" w:cstheme="minorBidi"/>
            <w:bCs w:val="0"/>
            <w:noProof/>
            <w:color w:val="auto"/>
            <w:kern w:val="2"/>
            <w:sz w:val="24"/>
            <w:szCs w:val="24"/>
            <w:lang w:eastAsia="en-AU"/>
            <w14:ligatures w14:val="standardContextual"/>
          </w:rPr>
          <w:tab/>
        </w:r>
        <w:r w:rsidRPr="001B6FBD">
          <w:rPr>
            <w:rStyle w:val="Hyperlink"/>
            <w:noProof/>
          </w:rPr>
          <w:t>Purpose and function</w:t>
        </w:r>
        <w:r>
          <w:rPr>
            <w:noProof/>
            <w:webHidden/>
          </w:rPr>
          <w:tab/>
        </w:r>
        <w:r>
          <w:rPr>
            <w:noProof/>
            <w:webHidden/>
          </w:rPr>
          <w:fldChar w:fldCharType="begin"/>
        </w:r>
        <w:r>
          <w:rPr>
            <w:noProof/>
            <w:webHidden/>
          </w:rPr>
          <w:instrText xml:space="preserve"> PAGEREF _Toc179402136 \h </w:instrText>
        </w:r>
        <w:r>
          <w:rPr>
            <w:noProof/>
            <w:webHidden/>
          </w:rPr>
        </w:r>
        <w:r>
          <w:rPr>
            <w:noProof/>
            <w:webHidden/>
          </w:rPr>
          <w:fldChar w:fldCharType="separate"/>
        </w:r>
        <w:r w:rsidR="00C02744">
          <w:rPr>
            <w:noProof/>
            <w:webHidden/>
          </w:rPr>
          <w:t>7</w:t>
        </w:r>
        <w:r>
          <w:rPr>
            <w:noProof/>
            <w:webHidden/>
          </w:rPr>
          <w:fldChar w:fldCharType="end"/>
        </w:r>
      </w:hyperlink>
    </w:p>
    <w:p w14:paraId="78B1030C" w14:textId="3614BCE9" w:rsidR="009814C4" w:rsidRDefault="009814C4">
      <w:pPr>
        <w:pStyle w:val="TOC2"/>
        <w:rPr>
          <w:rFonts w:asciiTheme="minorHAnsi" w:eastAsiaTheme="minorEastAsia" w:hAnsiTheme="minorHAnsi" w:cstheme="minorBidi"/>
          <w:bCs w:val="0"/>
          <w:noProof/>
          <w:color w:val="auto"/>
          <w:kern w:val="2"/>
          <w:sz w:val="24"/>
          <w:szCs w:val="24"/>
          <w:lang w:eastAsia="en-AU"/>
          <w14:ligatures w14:val="standardContextual"/>
        </w:rPr>
      </w:pPr>
      <w:hyperlink w:anchor="_Toc179402137" w:history="1">
        <w:r w:rsidRPr="001B6FBD">
          <w:rPr>
            <w:rStyle w:val="Hyperlink"/>
            <w:noProof/>
          </w:rPr>
          <w:t>1.3</w:t>
        </w:r>
        <w:r>
          <w:rPr>
            <w:rFonts w:asciiTheme="minorHAnsi" w:eastAsiaTheme="minorEastAsia" w:hAnsiTheme="minorHAnsi" w:cstheme="minorBidi"/>
            <w:bCs w:val="0"/>
            <w:noProof/>
            <w:color w:val="auto"/>
            <w:kern w:val="2"/>
            <w:sz w:val="24"/>
            <w:szCs w:val="24"/>
            <w:lang w:eastAsia="en-AU"/>
            <w14:ligatures w14:val="standardContextual"/>
          </w:rPr>
          <w:tab/>
        </w:r>
        <w:r w:rsidRPr="001B6FBD">
          <w:rPr>
            <w:rStyle w:val="Hyperlink"/>
            <w:noProof/>
          </w:rPr>
          <w:t>Advice to the Minister</w:t>
        </w:r>
        <w:r>
          <w:rPr>
            <w:noProof/>
            <w:webHidden/>
          </w:rPr>
          <w:tab/>
        </w:r>
        <w:r>
          <w:rPr>
            <w:noProof/>
            <w:webHidden/>
          </w:rPr>
          <w:fldChar w:fldCharType="begin"/>
        </w:r>
        <w:r>
          <w:rPr>
            <w:noProof/>
            <w:webHidden/>
          </w:rPr>
          <w:instrText xml:space="preserve"> PAGEREF _Toc179402137 \h </w:instrText>
        </w:r>
        <w:r>
          <w:rPr>
            <w:noProof/>
            <w:webHidden/>
          </w:rPr>
        </w:r>
        <w:r>
          <w:rPr>
            <w:noProof/>
            <w:webHidden/>
          </w:rPr>
          <w:fldChar w:fldCharType="separate"/>
        </w:r>
        <w:r w:rsidR="00C02744">
          <w:rPr>
            <w:noProof/>
            <w:webHidden/>
          </w:rPr>
          <w:t>7</w:t>
        </w:r>
        <w:r>
          <w:rPr>
            <w:noProof/>
            <w:webHidden/>
          </w:rPr>
          <w:fldChar w:fldCharType="end"/>
        </w:r>
      </w:hyperlink>
    </w:p>
    <w:p w14:paraId="39CECE95" w14:textId="1B7458EB" w:rsidR="009814C4" w:rsidRDefault="009814C4">
      <w:pPr>
        <w:pStyle w:val="TOC2"/>
        <w:rPr>
          <w:rFonts w:asciiTheme="minorHAnsi" w:eastAsiaTheme="minorEastAsia" w:hAnsiTheme="minorHAnsi" w:cstheme="minorBidi"/>
          <w:bCs w:val="0"/>
          <w:noProof/>
          <w:color w:val="auto"/>
          <w:kern w:val="2"/>
          <w:sz w:val="24"/>
          <w:szCs w:val="24"/>
          <w:lang w:eastAsia="en-AU"/>
          <w14:ligatures w14:val="standardContextual"/>
        </w:rPr>
      </w:pPr>
      <w:hyperlink w:anchor="_Toc179402138" w:history="1">
        <w:r w:rsidRPr="001B6FBD">
          <w:rPr>
            <w:rStyle w:val="Hyperlink"/>
            <w:noProof/>
          </w:rPr>
          <w:t>1.4</w:t>
        </w:r>
        <w:r>
          <w:rPr>
            <w:rFonts w:asciiTheme="minorHAnsi" w:eastAsiaTheme="minorEastAsia" w:hAnsiTheme="minorHAnsi" w:cstheme="minorBidi"/>
            <w:bCs w:val="0"/>
            <w:noProof/>
            <w:color w:val="auto"/>
            <w:kern w:val="2"/>
            <w:sz w:val="24"/>
            <w:szCs w:val="24"/>
            <w:lang w:eastAsia="en-AU"/>
            <w14:ligatures w14:val="standardContextual"/>
          </w:rPr>
          <w:tab/>
        </w:r>
        <w:r w:rsidRPr="001B6FBD">
          <w:rPr>
            <w:rStyle w:val="Hyperlink"/>
            <w:noProof/>
          </w:rPr>
          <w:t>Highlights/performance against functions</w:t>
        </w:r>
        <w:r>
          <w:rPr>
            <w:noProof/>
            <w:webHidden/>
          </w:rPr>
          <w:tab/>
        </w:r>
        <w:r>
          <w:rPr>
            <w:noProof/>
            <w:webHidden/>
          </w:rPr>
          <w:fldChar w:fldCharType="begin"/>
        </w:r>
        <w:r>
          <w:rPr>
            <w:noProof/>
            <w:webHidden/>
          </w:rPr>
          <w:instrText xml:space="preserve"> PAGEREF _Toc179402138 \h </w:instrText>
        </w:r>
        <w:r>
          <w:rPr>
            <w:noProof/>
            <w:webHidden/>
          </w:rPr>
        </w:r>
        <w:r>
          <w:rPr>
            <w:noProof/>
            <w:webHidden/>
          </w:rPr>
          <w:fldChar w:fldCharType="separate"/>
        </w:r>
        <w:r w:rsidR="00C02744">
          <w:rPr>
            <w:noProof/>
            <w:webHidden/>
          </w:rPr>
          <w:t>7</w:t>
        </w:r>
        <w:r>
          <w:rPr>
            <w:noProof/>
            <w:webHidden/>
          </w:rPr>
          <w:fldChar w:fldCharType="end"/>
        </w:r>
      </w:hyperlink>
    </w:p>
    <w:p w14:paraId="4DD80145" w14:textId="38511A93" w:rsidR="009814C4" w:rsidRDefault="009814C4">
      <w:pPr>
        <w:pStyle w:val="TOC1"/>
        <w:tabs>
          <w:tab w:val="left" w:pos="510"/>
        </w:tabs>
        <w:rPr>
          <w:rFonts w:asciiTheme="minorHAnsi" w:eastAsiaTheme="minorEastAsia" w:hAnsiTheme="minorHAnsi" w:cstheme="minorBidi"/>
          <w:bCs w:val="0"/>
          <w:noProof/>
          <w:color w:val="auto"/>
          <w:kern w:val="2"/>
          <w:sz w:val="24"/>
          <w:szCs w:val="24"/>
          <w:lang w:eastAsia="en-AU"/>
          <w14:ligatures w14:val="standardContextual"/>
        </w:rPr>
      </w:pPr>
      <w:hyperlink w:anchor="_Toc179402139" w:history="1">
        <w:r w:rsidRPr="001B6FBD">
          <w:rPr>
            <w:rStyle w:val="Hyperlink"/>
            <w:noProof/>
          </w:rPr>
          <w:t>2.</w:t>
        </w:r>
        <w:r>
          <w:rPr>
            <w:rFonts w:asciiTheme="minorHAnsi" w:eastAsiaTheme="minorEastAsia" w:hAnsiTheme="minorHAnsi" w:cstheme="minorBidi"/>
            <w:bCs w:val="0"/>
            <w:noProof/>
            <w:color w:val="auto"/>
            <w:kern w:val="2"/>
            <w:sz w:val="24"/>
            <w:szCs w:val="24"/>
            <w:lang w:eastAsia="en-AU"/>
            <w14:ligatures w14:val="standardContextual"/>
          </w:rPr>
          <w:tab/>
        </w:r>
        <w:r w:rsidRPr="001B6FBD">
          <w:rPr>
            <w:rStyle w:val="Hyperlink"/>
            <w:noProof/>
          </w:rPr>
          <w:t>Governance and organisational structure</w:t>
        </w:r>
        <w:r>
          <w:rPr>
            <w:noProof/>
            <w:webHidden/>
          </w:rPr>
          <w:tab/>
        </w:r>
        <w:r>
          <w:rPr>
            <w:noProof/>
            <w:webHidden/>
          </w:rPr>
          <w:fldChar w:fldCharType="begin"/>
        </w:r>
        <w:r>
          <w:rPr>
            <w:noProof/>
            <w:webHidden/>
          </w:rPr>
          <w:instrText xml:space="preserve"> PAGEREF _Toc179402139 \h </w:instrText>
        </w:r>
        <w:r>
          <w:rPr>
            <w:noProof/>
            <w:webHidden/>
          </w:rPr>
        </w:r>
        <w:r>
          <w:rPr>
            <w:noProof/>
            <w:webHidden/>
          </w:rPr>
          <w:fldChar w:fldCharType="separate"/>
        </w:r>
        <w:r w:rsidR="00C02744">
          <w:rPr>
            <w:noProof/>
            <w:webHidden/>
          </w:rPr>
          <w:t>12</w:t>
        </w:r>
        <w:r>
          <w:rPr>
            <w:noProof/>
            <w:webHidden/>
          </w:rPr>
          <w:fldChar w:fldCharType="end"/>
        </w:r>
      </w:hyperlink>
    </w:p>
    <w:p w14:paraId="72B5976B" w14:textId="2323D665" w:rsidR="009814C4" w:rsidRDefault="009814C4">
      <w:pPr>
        <w:pStyle w:val="TOC2"/>
        <w:rPr>
          <w:rFonts w:asciiTheme="minorHAnsi" w:eastAsiaTheme="minorEastAsia" w:hAnsiTheme="minorHAnsi" w:cstheme="minorBidi"/>
          <w:bCs w:val="0"/>
          <w:noProof/>
          <w:color w:val="auto"/>
          <w:kern w:val="2"/>
          <w:sz w:val="24"/>
          <w:szCs w:val="24"/>
          <w:lang w:eastAsia="en-AU"/>
          <w14:ligatures w14:val="standardContextual"/>
        </w:rPr>
      </w:pPr>
      <w:hyperlink w:anchor="_Toc179402140" w:history="1">
        <w:r w:rsidRPr="001B6FBD">
          <w:rPr>
            <w:rStyle w:val="Hyperlink"/>
            <w:noProof/>
          </w:rPr>
          <w:t>2.1</w:t>
        </w:r>
        <w:r>
          <w:rPr>
            <w:rFonts w:asciiTheme="minorHAnsi" w:eastAsiaTheme="minorEastAsia" w:hAnsiTheme="minorHAnsi" w:cstheme="minorBidi"/>
            <w:bCs w:val="0"/>
            <w:noProof/>
            <w:color w:val="auto"/>
            <w:kern w:val="2"/>
            <w:sz w:val="24"/>
            <w:szCs w:val="24"/>
            <w:lang w:eastAsia="en-AU"/>
            <w14:ligatures w14:val="standardContextual"/>
          </w:rPr>
          <w:tab/>
        </w:r>
        <w:r w:rsidRPr="001B6FBD">
          <w:rPr>
            <w:rStyle w:val="Hyperlink"/>
            <w:noProof/>
          </w:rPr>
          <w:t>VMaCC membership</w:t>
        </w:r>
        <w:r>
          <w:rPr>
            <w:noProof/>
            <w:webHidden/>
          </w:rPr>
          <w:tab/>
        </w:r>
        <w:r>
          <w:rPr>
            <w:noProof/>
            <w:webHidden/>
          </w:rPr>
          <w:fldChar w:fldCharType="begin"/>
        </w:r>
        <w:r>
          <w:rPr>
            <w:noProof/>
            <w:webHidden/>
          </w:rPr>
          <w:instrText xml:space="preserve"> PAGEREF _Toc179402140 \h </w:instrText>
        </w:r>
        <w:r>
          <w:rPr>
            <w:noProof/>
            <w:webHidden/>
          </w:rPr>
        </w:r>
        <w:r>
          <w:rPr>
            <w:noProof/>
            <w:webHidden/>
          </w:rPr>
          <w:fldChar w:fldCharType="separate"/>
        </w:r>
        <w:r w:rsidR="00C02744">
          <w:rPr>
            <w:noProof/>
            <w:webHidden/>
          </w:rPr>
          <w:t>12</w:t>
        </w:r>
        <w:r>
          <w:rPr>
            <w:noProof/>
            <w:webHidden/>
          </w:rPr>
          <w:fldChar w:fldCharType="end"/>
        </w:r>
      </w:hyperlink>
    </w:p>
    <w:p w14:paraId="3B7EDE88" w14:textId="4E1D4FE2" w:rsidR="009814C4" w:rsidRDefault="009814C4">
      <w:pPr>
        <w:pStyle w:val="TOC2"/>
        <w:rPr>
          <w:rFonts w:asciiTheme="minorHAnsi" w:eastAsiaTheme="minorEastAsia" w:hAnsiTheme="minorHAnsi" w:cstheme="minorBidi"/>
          <w:bCs w:val="0"/>
          <w:noProof/>
          <w:color w:val="auto"/>
          <w:kern w:val="2"/>
          <w:sz w:val="24"/>
          <w:szCs w:val="24"/>
          <w:lang w:eastAsia="en-AU"/>
          <w14:ligatures w14:val="standardContextual"/>
        </w:rPr>
      </w:pPr>
      <w:hyperlink w:anchor="_Toc179402141" w:history="1">
        <w:r w:rsidRPr="001B6FBD">
          <w:rPr>
            <w:rStyle w:val="Hyperlink"/>
            <w:noProof/>
          </w:rPr>
          <w:t xml:space="preserve">2.2 </w:t>
        </w:r>
        <w:r>
          <w:rPr>
            <w:rFonts w:asciiTheme="minorHAnsi" w:eastAsiaTheme="minorEastAsia" w:hAnsiTheme="minorHAnsi" w:cstheme="minorBidi"/>
            <w:bCs w:val="0"/>
            <w:noProof/>
            <w:color w:val="auto"/>
            <w:kern w:val="2"/>
            <w:sz w:val="24"/>
            <w:szCs w:val="24"/>
            <w:lang w:eastAsia="en-AU"/>
            <w14:ligatures w14:val="standardContextual"/>
          </w:rPr>
          <w:tab/>
        </w:r>
        <w:r w:rsidRPr="001B6FBD">
          <w:rPr>
            <w:rStyle w:val="Hyperlink"/>
            <w:noProof/>
          </w:rPr>
          <w:t>VMaCC Meetings</w:t>
        </w:r>
        <w:r>
          <w:rPr>
            <w:noProof/>
            <w:webHidden/>
          </w:rPr>
          <w:tab/>
        </w:r>
        <w:r>
          <w:rPr>
            <w:noProof/>
            <w:webHidden/>
          </w:rPr>
          <w:fldChar w:fldCharType="begin"/>
        </w:r>
        <w:r>
          <w:rPr>
            <w:noProof/>
            <w:webHidden/>
          </w:rPr>
          <w:instrText xml:space="preserve"> PAGEREF _Toc179402141 \h </w:instrText>
        </w:r>
        <w:r>
          <w:rPr>
            <w:noProof/>
            <w:webHidden/>
          </w:rPr>
        </w:r>
        <w:r>
          <w:rPr>
            <w:noProof/>
            <w:webHidden/>
          </w:rPr>
          <w:fldChar w:fldCharType="separate"/>
        </w:r>
        <w:r w:rsidR="00C02744">
          <w:rPr>
            <w:noProof/>
            <w:webHidden/>
          </w:rPr>
          <w:t>14</w:t>
        </w:r>
        <w:r>
          <w:rPr>
            <w:noProof/>
            <w:webHidden/>
          </w:rPr>
          <w:fldChar w:fldCharType="end"/>
        </w:r>
      </w:hyperlink>
    </w:p>
    <w:p w14:paraId="0D2BC839" w14:textId="56CB6D24" w:rsidR="009814C4" w:rsidRDefault="009814C4">
      <w:pPr>
        <w:pStyle w:val="TOC2"/>
        <w:rPr>
          <w:rFonts w:asciiTheme="minorHAnsi" w:eastAsiaTheme="minorEastAsia" w:hAnsiTheme="minorHAnsi" w:cstheme="minorBidi"/>
          <w:bCs w:val="0"/>
          <w:noProof/>
          <w:color w:val="auto"/>
          <w:kern w:val="2"/>
          <w:sz w:val="24"/>
          <w:szCs w:val="24"/>
          <w:lang w:eastAsia="en-AU"/>
          <w14:ligatures w14:val="standardContextual"/>
        </w:rPr>
      </w:pPr>
      <w:hyperlink w:anchor="_Toc179402142" w:history="1">
        <w:r w:rsidRPr="001B6FBD">
          <w:rPr>
            <w:rStyle w:val="Hyperlink"/>
            <w:noProof/>
          </w:rPr>
          <w:t xml:space="preserve">2.3 </w:t>
        </w:r>
        <w:r>
          <w:rPr>
            <w:rFonts w:asciiTheme="minorHAnsi" w:eastAsiaTheme="minorEastAsia" w:hAnsiTheme="minorHAnsi" w:cstheme="minorBidi"/>
            <w:bCs w:val="0"/>
            <w:noProof/>
            <w:color w:val="auto"/>
            <w:kern w:val="2"/>
            <w:sz w:val="24"/>
            <w:szCs w:val="24"/>
            <w:lang w:eastAsia="en-AU"/>
            <w14:ligatures w14:val="standardContextual"/>
          </w:rPr>
          <w:tab/>
        </w:r>
        <w:r w:rsidRPr="001B6FBD">
          <w:rPr>
            <w:rStyle w:val="Hyperlink"/>
            <w:noProof/>
          </w:rPr>
          <w:t>Representation on stakeholder reference groups</w:t>
        </w:r>
        <w:r>
          <w:rPr>
            <w:noProof/>
            <w:webHidden/>
          </w:rPr>
          <w:tab/>
        </w:r>
        <w:r>
          <w:rPr>
            <w:noProof/>
            <w:webHidden/>
          </w:rPr>
          <w:fldChar w:fldCharType="begin"/>
        </w:r>
        <w:r>
          <w:rPr>
            <w:noProof/>
            <w:webHidden/>
          </w:rPr>
          <w:instrText xml:space="preserve"> PAGEREF _Toc179402142 \h </w:instrText>
        </w:r>
        <w:r>
          <w:rPr>
            <w:noProof/>
            <w:webHidden/>
          </w:rPr>
        </w:r>
        <w:r>
          <w:rPr>
            <w:noProof/>
            <w:webHidden/>
          </w:rPr>
          <w:fldChar w:fldCharType="separate"/>
        </w:r>
        <w:r w:rsidR="00C02744">
          <w:rPr>
            <w:noProof/>
            <w:webHidden/>
          </w:rPr>
          <w:t>15</w:t>
        </w:r>
        <w:r>
          <w:rPr>
            <w:noProof/>
            <w:webHidden/>
          </w:rPr>
          <w:fldChar w:fldCharType="end"/>
        </w:r>
      </w:hyperlink>
    </w:p>
    <w:p w14:paraId="63ACEAC0" w14:textId="4E5002E1" w:rsidR="009814C4" w:rsidRDefault="009814C4">
      <w:pPr>
        <w:pStyle w:val="TOC2"/>
        <w:rPr>
          <w:rFonts w:asciiTheme="minorHAnsi" w:eastAsiaTheme="minorEastAsia" w:hAnsiTheme="minorHAnsi" w:cstheme="minorBidi"/>
          <w:bCs w:val="0"/>
          <w:noProof/>
          <w:color w:val="auto"/>
          <w:kern w:val="2"/>
          <w:sz w:val="24"/>
          <w:szCs w:val="24"/>
          <w:lang w:eastAsia="en-AU"/>
          <w14:ligatures w14:val="standardContextual"/>
        </w:rPr>
      </w:pPr>
      <w:hyperlink w:anchor="_Toc179402143" w:history="1">
        <w:r w:rsidRPr="001B6FBD">
          <w:rPr>
            <w:rStyle w:val="Hyperlink"/>
            <w:noProof/>
          </w:rPr>
          <w:t xml:space="preserve">2.4 </w:t>
        </w:r>
        <w:r>
          <w:rPr>
            <w:rFonts w:asciiTheme="minorHAnsi" w:eastAsiaTheme="minorEastAsia" w:hAnsiTheme="minorHAnsi" w:cstheme="minorBidi"/>
            <w:bCs w:val="0"/>
            <w:noProof/>
            <w:color w:val="auto"/>
            <w:kern w:val="2"/>
            <w:sz w:val="24"/>
            <w:szCs w:val="24"/>
            <w:lang w:eastAsia="en-AU"/>
            <w14:ligatures w14:val="standardContextual"/>
          </w:rPr>
          <w:tab/>
        </w:r>
        <w:r w:rsidRPr="001B6FBD">
          <w:rPr>
            <w:rStyle w:val="Hyperlink"/>
            <w:noProof/>
          </w:rPr>
          <w:t>VMaCC sub-committees</w:t>
        </w:r>
        <w:r>
          <w:rPr>
            <w:noProof/>
            <w:webHidden/>
          </w:rPr>
          <w:tab/>
        </w:r>
        <w:r>
          <w:rPr>
            <w:noProof/>
            <w:webHidden/>
          </w:rPr>
          <w:fldChar w:fldCharType="begin"/>
        </w:r>
        <w:r>
          <w:rPr>
            <w:noProof/>
            <w:webHidden/>
          </w:rPr>
          <w:instrText xml:space="preserve"> PAGEREF _Toc179402143 \h </w:instrText>
        </w:r>
        <w:r>
          <w:rPr>
            <w:noProof/>
            <w:webHidden/>
          </w:rPr>
        </w:r>
        <w:r>
          <w:rPr>
            <w:noProof/>
            <w:webHidden/>
          </w:rPr>
          <w:fldChar w:fldCharType="separate"/>
        </w:r>
        <w:r w:rsidR="00C02744">
          <w:rPr>
            <w:noProof/>
            <w:webHidden/>
          </w:rPr>
          <w:t>15</w:t>
        </w:r>
        <w:r>
          <w:rPr>
            <w:noProof/>
            <w:webHidden/>
          </w:rPr>
          <w:fldChar w:fldCharType="end"/>
        </w:r>
      </w:hyperlink>
    </w:p>
    <w:p w14:paraId="7BB6C2DB" w14:textId="70FEDD03" w:rsidR="009814C4" w:rsidRDefault="009814C4">
      <w:pPr>
        <w:pStyle w:val="TOC2"/>
        <w:rPr>
          <w:rFonts w:asciiTheme="minorHAnsi" w:eastAsiaTheme="minorEastAsia" w:hAnsiTheme="minorHAnsi" w:cstheme="minorBidi"/>
          <w:bCs w:val="0"/>
          <w:noProof/>
          <w:color w:val="auto"/>
          <w:kern w:val="2"/>
          <w:sz w:val="24"/>
          <w:szCs w:val="24"/>
          <w:lang w:eastAsia="en-AU"/>
          <w14:ligatures w14:val="standardContextual"/>
        </w:rPr>
      </w:pPr>
      <w:hyperlink w:anchor="_Toc179402144" w:history="1">
        <w:r w:rsidRPr="001B6FBD">
          <w:rPr>
            <w:rStyle w:val="Hyperlink"/>
            <w:noProof/>
          </w:rPr>
          <w:t>2.5</w:t>
        </w:r>
        <w:r>
          <w:rPr>
            <w:rFonts w:asciiTheme="minorHAnsi" w:eastAsiaTheme="minorEastAsia" w:hAnsiTheme="minorHAnsi" w:cstheme="minorBidi"/>
            <w:bCs w:val="0"/>
            <w:noProof/>
            <w:color w:val="auto"/>
            <w:kern w:val="2"/>
            <w:sz w:val="24"/>
            <w:szCs w:val="24"/>
            <w:lang w:eastAsia="en-AU"/>
            <w14:ligatures w14:val="standardContextual"/>
          </w:rPr>
          <w:tab/>
        </w:r>
        <w:r w:rsidRPr="001B6FBD">
          <w:rPr>
            <w:rStyle w:val="Hyperlink"/>
            <w:noProof/>
          </w:rPr>
          <w:t>Presentations received at VMaCC meetings</w:t>
        </w:r>
        <w:r>
          <w:rPr>
            <w:noProof/>
            <w:webHidden/>
          </w:rPr>
          <w:tab/>
        </w:r>
        <w:r>
          <w:rPr>
            <w:noProof/>
            <w:webHidden/>
          </w:rPr>
          <w:fldChar w:fldCharType="begin"/>
        </w:r>
        <w:r>
          <w:rPr>
            <w:noProof/>
            <w:webHidden/>
          </w:rPr>
          <w:instrText xml:space="preserve"> PAGEREF _Toc179402144 \h </w:instrText>
        </w:r>
        <w:r>
          <w:rPr>
            <w:noProof/>
            <w:webHidden/>
          </w:rPr>
        </w:r>
        <w:r>
          <w:rPr>
            <w:noProof/>
            <w:webHidden/>
          </w:rPr>
          <w:fldChar w:fldCharType="separate"/>
        </w:r>
        <w:r w:rsidR="00C02744">
          <w:rPr>
            <w:noProof/>
            <w:webHidden/>
          </w:rPr>
          <w:t>16</w:t>
        </w:r>
        <w:r>
          <w:rPr>
            <w:noProof/>
            <w:webHidden/>
          </w:rPr>
          <w:fldChar w:fldCharType="end"/>
        </w:r>
      </w:hyperlink>
    </w:p>
    <w:p w14:paraId="2D5E361C" w14:textId="3137A7AB" w:rsidR="009814C4" w:rsidRDefault="009814C4">
      <w:pPr>
        <w:pStyle w:val="TOC2"/>
        <w:rPr>
          <w:rFonts w:asciiTheme="minorHAnsi" w:eastAsiaTheme="minorEastAsia" w:hAnsiTheme="minorHAnsi" w:cstheme="minorBidi"/>
          <w:bCs w:val="0"/>
          <w:noProof/>
          <w:color w:val="auto"/>
          <w:kern w:val="2"/>
          <w:sz w:val="24"/>
          <w:szCs w:val="24"/>
          <w:lang w:eastAsia="en-AU"/>
          <w14:ligatures w14:val="standardContextual"/>
        </w:rPr>
      </w:pPr>
      <w:hyperlink w:anchor="_Toc179402145" w:history="1">
        <w:r w:rsidRPr="001B6FBD">
          <w:rPr>
            <w:rStyle w:val="Hyperlink"/>
            <w:noProof/>
          </w:rPr>
          <w:t>2.6</w:t>
        </w:r>
        <w:r>
          <w:rPr>
            <w:rFonts w:asciiTheme="minorHAnsi" w:eastAsiaTheme="minorEastAsia" w:hAnsiTheme="minorHAnsi" w:cstheme="minorBidi"/>
            <w:bCs w:val="0"/>
            <w:noProof/>
            <w:color w:val="auto"/>
            <w:kern w:val="2"/>
            <w:sz w:val="24"/>
            <w:szCs w:val="24"/>
            <w:lang w:eastAsia="en-AU"/>
            <w14:ligatures w14:val="standardContextual"/>
          </w:rPr>
          <w:tab/>
        </w:r>
        <w:r w:rsidRPr="001B6FBD">
          <w:rPr>
            <w:rStyle w:val="Hyperlink"/>
            <w:noProof/>
          </w:rPr>
          <w:t>Submissions by VMaCC</w:t>
        </w:r>
        <w:r>
          <w:rPr>
            <w:noProof/>
            <w:webHidden/>
          </w:rPr>
          <w:tab/>
        </w:r>
        <w:r>
          <w:rPr>
            <w:noProof/>
            <w:webHidden/>
          </w:rPr>
          <w:fldChar w:fldCharType="begin"/>
        </w:r>
        <w:r>
          <w:rPr>
            <w:noProof/>
            <w:webHidden/>
          </w:rPr>
          <w:instrText xml:space="preserve"> PAGEREF _Toc179402145 \h </w:instrText>
        </w:r>
        <w:r>
          <w:rPr>
            <w:noProof/>
            <w:webHidden/>
          </w:rPr>
        </w:r>
        <w:r>
          <w:rPr>
            <w:noProof/>
            <w:webHidden/>
          </w:rPr>
          <w:fldChar w:fldCharType="separate"/>
        </w:r>
        <w:r w:rsidR="00C02744">
          <w:rPr>
            <w:noProof/>
            <w:webHidden/>
          </w:rPr>
          <w:t>17</w:t>
        </w:r>
        <w:r>
          <w:rPr>
            <w:noProof/>
            <w:webHidden/>
          </w:rPr>
          <w:fldChar w:fldCharType="end"/>
        </w:r>
      </w:hyperlink>
    </w:p>
    <w:p w14:paraId="124E8F0A" w14:textId="006416F6" w:rsidR="009814C4" w:rsidRDefault="009814C4">
      <w:pPr>
        <w:pStyle w:val="TOC2"/>
        <w:rPr>
          <w:rFonts w:asciiTheme="minorHAnsi" w:eastAsiaTheme="minorEastAsia" w:hAnsiTheme="minorHAnsi" w:cstheme="minorBidi"/>
          <w:bCs w:val="0"/>
          <w:noProof/>
          <w:color w:val="auto"/>
          <w:kern w:val="2"/>
          <w:sz w:val="24"/>
          <w:szCs w:val="24"/>
          <w:lang w:eastAsia="en-AU"/>
          <w14:ligatures w14:val="standardContextual"/>
        </w:rPr>
      </w:pPr>
      <w:hyperlink w:anchor="_Toc179402146" w:history="1">
        <w:r w:rsidRPr="001B6FBD">
          <w:rPr>
            <w:rStyle w:val="Hyperlink"/>
            <w:noProof/>
          </w:rPr>
          <w:t>2.7</w:t>
        </w:r>
        <w:r>
          <w:rPr>
            <w:rFonts w:asciiTheme="minorHAnsi" w:eastAsiaTheme="minorEastAsia" w:hAnsiTheme="minorHAnsi" w:cstheme="minorBidi"/>
            <w:bCs w:val="0"/>
            <w:noProof/>
            <w:color w:val="auto"/>
            <w:kern w:val="2"/>
            <w:sz w:val="24"/>
            <w:szCs w:val="24"/>
            <w:lang w:eastAsia="en-AU"/>
            <w14:ligatures w14:val="standardContextual"/>
          </w:rPr>
          <w:tab/>
        </w:r>
        <w:r w:rsidRPr="001B6FBD">
          <w:rPr>
            <w:rStyle w:val="Hyperlink"/>
            <w:noProof/>
          </w:rPr>
          <w:t>VMaCC publications</w:t>
        </w:r>
        <w:r>
          <w:rPr>
            <w:noProof/>
            <w:webHidden/>
          </w:rPr>
          <w:tab/>
        </w:r>
        <w:r>
          <w:rPr>
            <w:noProof/>
            <w:webHidden/>
          </w:rPr>
          <w:fldChar w:fldCharType="begin"/>
        </w:r>
        <w:r>
          <w:rPr>
            <w:noProof/>
            <w:webHidden/>
          </w:rPr>
          <w:instrText xml:space="preserve"> PAGEREF _Toc179402146 \h </w:instrText>
        </w:r>
        <w:r>
          <w:rPr>
            <w:noProof/>
            <w:webHidden/>
          </w:rPr>
        </w:r>
        <w:r>
          <w:rPr>
            <w:noProof/>
            <w:webHidden/>
          </w:rPr>
          <w:fldChar w:fldCharType="separate"/>
        </w:r>
        <w:r w:rsidR="00C02744">
          <w:rPr>
            <w:noProof/>
            <w:webHidden/>
          </w:rPr>
          <w:t>17</w:t>
        </w:r>
        <w:r>
          <w:rPr>
            <w:noProof/>
            <w:webHidden/>
          </w:rPr>
          <w:fldChar w:fldCharType="end"/>
        </w:r>
      </w:hyperlink>
    </w:p>
    <w:p w14:paraId="6AD23551" w14:textId="71AFE52D" w:rsidR="009814C4" w:rsidRDefault="009814C4">
      <w:pPr>
        <w:pStyle w:val="TOC2"/>
        <w:rPr>
          <w:rFonts w:asciiTheme="minorHAnsi" w:eastAsiaTheme="minorEastAsia" w:hAnsiTheme="minorHAnsi" w:cstheme="minorBidi"/>
          <w:bCs w:val="0"/>
          <w:noProof/>
          <w:color w:val="auto"/>
          <w:kern w:val="2"/>
          <w:sz w:val="24"/>
          <w:szCs w:val="24"/>
          <w:lang w:eastAsia="en-AU"/>
          <w14:ligatures w14:val="standardContextual"/>
        </w:rPr>
      </w:pPr>
      <w:hyperlink w:anchor="_Toc179402147" w:history="1">
        <w:r w:rsidRPr="001B6FBD">
          <w:rPr>
            <w:rStyle w:val="Hyperlink"/>
            <w:noProof/>
          </w:rPr>
          <w:t>2.8</w:t>
        </w:r>
        <w:r>
          <w:rPr>
            <w:rFonts w:asciiTheme="minorHAnsi" w:eastAsiaTheme="minorEastAsia" w:hAnsiTheme="minorHAnsi" w:cstheme="minorBidi"/>
            <w:bCs w:val="0"/>
            <w:noProof/>
            <w:color w:val="auto"/>
            <w:kern w:val="2"/>
            <w:sz w:val="24"/>
            <w:szCs w:val="24"/>
            <w:lang w:eastAsia="en-AU"/>
            <w14:ligatures w14:val="standardContextual"/>
          </w:rPr>
          <w:tab/>
        </w:r>
        <w:r w:rsidRPr="001B6FBD">
          <w:rPr>
            <w:rStyle w:val="Hyperlink"/>
            <w:noProof/>
          </w:rPr>
          <w:t>Conferences and seminars</w:t>
        </w:r>
        <w:r>
          <w:rPr>
            <w:noProof/>
            <w:webHidden/>
          </w:rPr>
          <w:tab/>
        </w:r>
        <w:r>
          <w:rPr>
            <w:noProof/>
            <w:webHidden/>
          </w:rPr>
          <w:fldChar w:fldCharType="begin"/>
        </w:r>
        <w:r>
          <w:rPr>
            <w:noProof/>
            <w:webHidden/>
          </w:rPr>
          <w:instrText xml:space="preserve"> PAGEREF _Toc179402147 \h </w:instrText>
        </w:r>
        <w:r>
          <w:rPr>
            <w:noProof/>
            <w:webHidden/>
          </w:rPr>
        </w:r>
        <w:r>
          <w:rPr>
            <w:noProof/>
            <w:webHidden/>
          </w:rPr>
          <w:fldChar w:fldCharType="separate"/>
        </w:r>
        <w:r w:rsidR="00C02744">
          <w:rPr>
            <w:noProof/>
            <w:webHidden/>
          </w:rPr>
          <w:t>17</w:t>
        </w:r>
        <w:r>
          <w:rPr>
            <w:noProof/>
            <w:webHidden/>
          </w:rPr>
          <w:fldChar w:fldCharType="end"/>
        </w:r>
      </w:hyperlink>
    </w:p>
    <w:p w14:paraId="1D545798" w14:textId="5A827C66" w:rsidR="009814C4" w:rsidRDefault="009814C4">
      <w:pPr>
        <w:pStyle w:val="TOC2"/>
        <w:rPr>
          <w:rFonts w:asciiTheme="minorHAnsi" w:eastAsiaTheme="minorEastAsia" w:hAnsiTheme="minorHAnsi" w:cstheme="minorBidi"/>
          <w:bCs w:val="0"/>
          <w:noProof/>
          <w:color w:val="auto"/>
          <w:kern w:val="2"/>
          <w:sz w:val="24"/>
          <w:szCs w:val="24"/>
          <w:lang w:eastAsia="en-AU"/>
          <w14:ligatures w14:val="standardContextual"/>
        </w:rPr>
      </w:pPr>
      <w:hyperlink w:anchor="_Toc179402148" w:history="1">
        <w:r w:rsidRPr="001B6FBD">
          <w:rPr>
            <w:rStyle w:val="Hyperlink"/>
            <w:noProof/>
          </w:rPr>
          <w:t>2.9</w:t>
        </w:r>
        <w:r>
          <w:rPr>
            <w:rFonts w:asciiTheme="minorHAnsi" w:eastAsiaTheme="minorEastAsia" w:hAnsiTheme="minorHAnsi" w:cstheme="minorBidi"/>
            <w:bCs w:val="0"/>
            <w:noProof/>
            <w:color w:val="auto"/>
            <w:kern w:val="2"/>
            <w:sz w:val="24"/>
            <w:szCs w:val="24"/>
            <w:lang w:eastAsia="en-AU"/>
            <w14:ligatures w14:val="standardContextual"/>
          </w:rPr>
          <w:tab/>
        </w:r>
        <w:r w:rsidRPr="001B6FBD">
          <w:rPr>
            <w:rStyle w:val="Hyperlink"/>
            <w:noProof/>
          </w:rPr>
          <w:t>Statement of pecuniary Interests</w:t>
        </w:r>
        <w:r>
          <w:rPr>
            <w:noProof/>
            <w:webHidden/>
          </w:rPr>
          <w:tab/>
        </w:r>
        <w:r>
          <w:rPr>
            <w:noProof/>
            <w:webHidden/>
          </w:rPr>
          <w:fldChar w:fldCharType="begin"/>
        </w:r>
        <w:r>
          <w:rPr>
            <w:noProof/>
            <w:webHidden/>
          </w:rPr>
          <w:instrText xml:space="preserve"> PAGEREF _Toc179402148 \h </w:instrText>
        </w:r>
        <w:r>
          <w:rPr>
            <w:noProof/>
            <w:webHidden/>
          </w:rPr>
        </w:r>
        <w:r>
          <w:rPr>
            <w:noProof/>
            <w:webHidden/>
          </w:rPr>
          <w:fldChar w:fldCharType="separate"/>
        </w:r>
        <w:r w:rsidR="00C02744">
          <w:rPr>
            <w:noProof/>
            <w:webHidden/>
          </w:rPr>
          <w:t>17</w:t>
        </w:r>
        <w:r>
          <w:rPr>
            <w:noProof/>
            <w:webHidden/>
          </w:rPr>
          <w:fldChar w:fldCharType="end"/>
        </w:r>
      </w:hyperlink>
    </w:p>
    <w:p w14:paraId="47B11CBD" w14:textId="0CB7AA41" w:rsidR="009814C4" w:rsidRDefault="009814C4">
      <w:pPr>
        <w:pStyle w:val="TOC2"/>
        <w:rPr>
          <w:rFonts w:asciiTheme="minorHAnsi" w:eastAsiaTheme="minorEastAsia" w:hAnsiTheme="minorHAnsi" w:cstheme="minorBidi"/>
          <w:bCs w:val="0"/>
          <w:noProof/>
          <w:color w:val="auto"/>
          <w:kern w:val="2"/>
          <w:sz w:val="24"/>
          <w:szCs w:val="24"/>
          <w:lang w:eastAsia="en-AU"/>
          <w14:ligatures w14:val="standardContextual"/>
        </w:rPr>
      </w:pPr>
      <w:hyperlink w:anchor="_Toc179402149" w:history="1">
        <w:r w:rsidRPr="001B6FBD">
          <w:rPr>
            <w:rStyle w:val="Hyperlink"/>
            <w:noProof/>
          </w:rPr>
          <w:t xml:space="preserve">2.10 </w:t>
        </w:r>
        <w:r>
          <w:rPr>
            <w:rFonts w:asciiTheme="minorHAnsi" w:eastAsiaTheme="minorEastAsia" w:hAnsiTheme="minorHAnsi" w:cstheme="minorBidi"/>
            <w:bCs w:val="0"/>
            <w:noProof/>
            <w:color w:val="auto"/>
            <w:kern w:val="2"/>
            <w:sz w:val="24"/>
            <w:szCs w:val="24"/>
            <w:lang w:eastAsia="en-AU"/>
            <w14:ligatures w14:val="standardContextual"/>
          </w:rPr>
          <w:tab/>
        </w:r>
        <w:r w:rsidRPr="001B6FBD">
          <w:rPr>
            <w:rStyle w:val="Hyperlink"/>
            <w:noProof/>
          </w:rPr>
          <w:t>Performance</w:t>
        </w:r>
        <w:r>
          <w:rPr>
            <w:noProof/>
            <w:webHidden/>
          </w:rPr>
          <w:tab/>
        </w:r>
        <w:r>
          <w:rPr>
            <w:noProof/>
            <w:webHidden/>
          </w:rPr>
          <w:fldChar w:fldCharType="begin"/>
        </w:r>
        <w:r>
          <w:rPr>
            <w:noProof/>
            <w:webHidden/>
          </w:rPr>
          <w:instrText xml:space="preserve"> PAGEREF _Toc179402149 \h </w:instrText>
        </w:r>
        <w:r>
          <w:rPr>
            <w:noProof/>
            <w:webHidden/>
          </w:rPr>
        </w:r>
        <w:r>
          <w:rPr>
            <w:noProof/>
            <w:webHidden/>
          </w:rPr>
          <w:fldChar w:fldCharType="separate"/>
        </w:r>
        <w:r w:rsidR="00C02744">
          <w:rPr>
            <w:noProof/>
            <w:webHidden/>
          </w:rPr>
          <w:t>17</w:t>
        </w:r>
        <w:r>
          <w:rPr>
            <w:noProof/>
            <w:webHidden/>
          </w:rPr>
          <w:fldChar w:fldCharType="end"/>
        </w:r>
      </w:hyperlink>
    </w:p>
    <w:p w14:paraId="70A8532D" w14:textId="30D674FD" w:rsidR="009814C4" w:rsidRDefault="009814C4">
      <w:pPr>
        <w:pStyle w:val="TOC2"/>
        <w:rPr>
          <w:rFonts w:asciiTheme="minorHAnsi" w:eastAsiaTheme="minorEastAsia" w:hAnsiTheme="minorHAnsi" w:cstheme="minorBidi"/>
          <w:bCs w:val="0"/>
          <w:noProof/>
          <w:color w:val="auto"/>
          <w:kern w:val="2"/>
          <w:sz w:val="24"/>
          <w:szCs w:val="24"/>
          <w:lang w:eastAsia="en-AU"/>
          <w14:ligatures w14:val="standardContextual"/>
        </w:rPr>
      </w:pPr>
      <w:hyperlink w:anchor="_Toc179402150" w:history="1">
        <w:r w:rsidRPr="001B6FBD">
          <w:rPr>
            <w:rStyle w:val="Hyperlink"/>
            <w:noProof/>
          </w:rPr>
          <w:t xml:space="preserve">2.11 </w:t>
        </w:r>
        <w:r>
          <w:rPr>
            <w:rFonts w:asciiTheme="minorHAnsi" w:eastAsiaTheme="minorEastAsia" w:hAnsiTheme="minorHAnsi" w:cstheme="minorBidi"/>
            <w:bCs w:val="0"/>
            <w:noProof/>
            <w:color w:val="auto"/>
            <w:kern w:val="2"/>
            <w:sz w:val="24"/>
            <w:szCs w:val="24"/>
            <w:lang w:eastAsia="en-AU"/>
            <w14:ligatures w14:val="standardContextual"/>
          </w:rPr>
          <w:tab/>
        </w:r>
        <w:r w:rsidRPr="001B6FBD">
          <w:rPr>
            <w:rStyle w:val="Hyperlink"/>
            <w:noProof/>
          </w:rPr>
          <w:t>Risk management</w:t>
        </w:r>
        <w:r>
          <w:rPr>
            <w:noProof/>
            <w:webHidden/>
          </w:rPr>
          <w:tab/>
        </w:r>
        <w:r>
          <w:rPr>
            <w:noProof/>
            <w:webHidden/>
          </w:rPr>
          <w:fldChar w:fldCharType="begin"/>
        </w:r>
        <w:r>
          <w:rPr>
            <w:noProof/>
            <w:webHidden/>
          </w:rPr>
          <w:instrText xml:space="preserve"> PAGEREF _Toc179402150 \h </w:instrText>
        </w:r>
        <w:r>
          <w:rPr>
            <w:noProof/>
            <w:webHidden/>
          </w:rPr>
        </w:r>
        <w:r>
          <w:rPr>
            <w:noProof/>
            <w:webHidden/>
          </w:rPr>
          <w:fldChar w:fldCharType="separate"/>
        </w:r>
        <w:r w:rsidR="00C02744">
          <w:rPr>
            <w:noProof/>
            <w:webHidden/>
          </w:rPr>
          <w:t>17</w:t>
        </w:r>
        <w:r>
          <w:rPr>
            <w:noProof/>
            <w:webHidden/>
          </w:rPr>
          <w:fldChar w:fldCharType="end"/>
        </w:r>
      </w:hyperlink>
    </w:p>
    <w:p w14:paraId="048BE15C" w14:textId="3952F34F" w:rsidR="009814C4" w:rsidRDefault="009814C4">
      <w:pPr>
        <w:pStyle w:val="TOC2"/>
        <w:rPr>
          <w:rFonts w:asciiTheme="minorHAnsi" w:eastAsiaTheme="minorEastAsia" w:hAnsiTheme="minorHAnsi" w:cstheme="minorBidi"/>
          <w:bCs w:val="0"/>
          <w:noProof/>
          <w:color w:val="auto"/>
          <w:kern w:val="2"/>
          <w:sz w:val="24"/>
          <w:szCs w:val="24"/>
          <w:lang w:eastAsia="en-AU"/>
          <w14:ligatures w14:val="standardContextual"/>
        </w:rPr>
      </w:pPr>
      <w:hyperlink w:anchor="_Toc179402151" w:history="1">
        <w:r w:rsidRPr="001B6FBD">
          <w:rPr>
            <w:rStyle w:val="Hyperlink"/>
            <w:noProof/>
          </w:rPr>
          <w:t xml:space="preserve">2.12 </w:t>
        </w:r>
        <w:r>
          <w:rPr>
            <w:rFonts w:asciiTheme="minorHAnsi" w:eastAsiaTheme="minorEastAsia" w:hAnsiTheme="minorHAnsi" w:cstheme="minorBidi"/>
            <w:bCs w:val="0"/>
            <w:noProof/>
            <w:color w:val="auto"/>
            <w:kern w:val="2"/>
            <w:sz w:val="24"/>
            <w:szCs w:val="24"/>
            <w:lang w:eastAsia="en-AU"/>
            <w14:ligatures w14:val="standardContextual"/>
          </w:rPr>
          <w:tab/>
        </w:r>
        <w:r w:rsidRPr="001B6FBD">
          <w:rPr>
            <w:rStyle w:val="Hyperlink"/>
            <w:noProof/>
          </w:rPr>
          <w:t>Occupational Health and Safety Policy</w:t>
        </w:r>
        <w:r>
          <w:rPr>
            <w:noProof/>
            <w:webHidden/>
          </w:rPr>
          <w:tab/>
        </w:r>
        <w:r>
          <w:rPr>
            <w:noProof/>
            <w:webHidden/>
          </w:rPr>
          <w:fldChar w:fldCharType="begin"/>
        </w:r>
        <w:r>
          <w:rPr>
            <w:noProof/>
            <w:webHidden/>
          </w:rPr>
          <w:instrText xml:space="preserve"> PAGEREF _Toc179402151 \h </w:instrText>
        </w:r>
        <w:r>
          <w:rPr>
            <w:noProof/>
            <w:webHidden/>
          </w:rPr>
        </w:r>
        <w:r>
          <w:rPr>
            <w:noProof/>
            <w:webHidden/>
          </w:rPr>
          <w:fldChar w:fldCharType="separate"/>
        </w:r>
        <w:r w:rsidR="00C02744">
          <w:rPr>
            <w:noProof/>
            <w:webHidden/>
          </w:rPr>
          <w:t>17</w:t>
        </w:r>
        <w:r>
          <w:rPr>
            <w:noProof/>
            <w:webHidden/>
          </w:rPr>
          <w:fldChar w:fldCharType="end"/>
        </w:r>
      </w:hyperlink>
    </w:p>
    <w:p w14:paraId="05512B37" w14:textId="276B55B5" w:rsidR="009814C4" w:rsidRDefault="009814C4">
      <w:pPr>
        <w:pStyle w:val="TOC2"/>
        <w:rPr>
          <w:rFonts w:asciiTheme="minorHAnsi" w:eastAsiaTheme="minorEastAsia" w:hAnsiTheme="minorHAnsi" w:cstheme="minorBidi"/>
          <w:bCs w:val="0"/>
          <w:noProof/>
          <w:color w:val="auto"/>
          <w:kern w:val="2"/>
          <w:sz w:val="24"/>
          <w:szCs w:val="24"/>
          <w:lang w:eastAsia="en-AU"/>
          <w14:ligatures w14:val="standardContextual"/>
        </w:rPr>
      </w:pPr>
      <w:hyperlink w:anchor="_Toc179402152" w:history="1">
        <w:r w:rsidRPr="001B6FBD">
          <w:rPr>
            <w:rStyle w:val="Hyperlink"/>
            <w:noProof/>
          </w:rPr>
          <w:t xml:space="preserve">2.13 </w:t>
        </w:r>
        <w:r>
          <w:rPr>
            <w:rFonts w:asciiTheme="minorHAnsi" w:eastAsiaTheme="minorEastAsia" w:hAnsiTheme="minorHAnsi" w:cstheme="minorBidi"/>
            <w:bCs w:val="0"/>
            <w:noProof/>
            <w:color w:val="auto"/>
            <w:kern w:val="2"/>
            <w:sz w:val="24"/>
            <w:szCs w:val="24"/>
            <w:lang w:eastAsia="en-AU"/>
            <w14:ligatures w14:val="standardContextual"/>
          </w:rPr>
          <w:tab/>
        </w:r>
        <w:r w:rsidRPr="001B6FBD">
          <w:rPr>
            <w:rStyle w:val="Hyperlink"/>
            <w:noProof/>
          </w:rPr>
          <w:t>Employment and conduct principles</w:t>
        </w:r>
        <w:r>
          <w:rPr>
            <w:noProof/>
            <w:webHidden/>
          </w:rPr>
          <w:tab/>
        </w:r>
        <w:r>
          <w:rPr>
            <w:noProof/>
            <w:webHidden/>
          </w:rPr>
          <w:fldChar w:fldCharType="begin"/>
        </w:r>
        <w:r>
          <w:rPr>
            <w:noProof/>
            <w:webHidden/>
          </w:rPr>
          <w:instrText xml:space="preserve"> PAGEREF _Toc179402152 \h </w:instrText>
        </w:r>
        <w:r>
          <w:rPr>
            <w:noProof/>
            <w:webHidden/>
          </w:rPr>
        </w:r>
        <w:r>
          <w:rPr>
            <w:noProof/>
            <w:webHidden/>
          </w:rPr>
          <w:fldChar w:fldCharType="separate"/>
        </w:r>
        <w:r w:rsidR="00C02744">
          <w:rPr>
            <w:noProof/>
            <w:webHidden/>
          </w:rPr>
          <w:t>17</w:t>
        </w:r>
        <w:r>
          <w:rPr>
            <w:noProof/>
            <w:webHidden/>
          </w:rPr>
          <w:fldChar w:fldCharType="end"/>
        </w:r>
      </w:hyperlink>
    </w:p>
    <w:p w14:paraId="15F39794" w14:textId="7FCEB71E" w:rsidR="009814C4" w:rsidRDefault="009814C4">
      <w:pPr>
        <w:pStyle w:val="TOC1"/>
        <w:tabs>
          <w:tab w:val="left" w:pos="510"/>
        </w:tabs>
        <w:rPr>
          <w:rFonts w:asciiTheme="minorHAnsi" w:eastAsiaTheme="minorEastAsia" w:hAnsiTheme="minorHAnsi" w:cstheme="minorBidi"/>
          <w:bCs w:val="0"/>
          <w:noProof/>
          <w:color w:val="auto"/>
          <w:kern w:val="2"/>
          <w:sz w:val="24"/>
          <w:szCs w:val="24"/>
          <w:lang w:eastAsia="en-AU"/>
          <w14:ligatures w14:val="standardContextual"/>
        </w:rPr>
      </w:pPr>
      <w:hyperlink w:anchor="_Toc179402153" w:history="1">
        <w:r w:rsidRPr="001B6FBD">
          <w:rPr>
            <w:rStyle w:val="Hyperlink"/>
            <w:noProof/>
          </w:rPr>
          <w:t xml:space="preserve">3. </w:t>
        </w:r>
        <w:r>
          <w:rPr>
            <w:rFonts w:asciiTheme="minorHAnsi" w:eastAsiaTheme="minorEastAsia" w:hAnsiTheme="minorHAnsi" w:cstheme="minorBidi"/>
            <w:bCs w:val="0"/>
            <w:noProof/>
            <w:color w:val="auto"/>
            <w:kern w:val="2"/>
            <w:sz w:val="24"/>
            <w:szCs w:val="24"/>
            <w:lang w:eastAsia="en-AU"/>
            <w14:ligatures w14:val="standardContextual"/>
          </w:rPr>
          <w:tab/>
        </w:r>
        <w:r w:rsidRPr="001B6FBD">
          <w:rPr>
            <w:rStyle w:val="Hyperlink"/>
            <w:noProof/>
          </w:rPr>
          <w:t>Workforce data</w:t>
        </w:r>
        <w:r>
          <w:rPr>
            <w:noProof/>
            <w:webHidden/>
          </w:rPr>
          <w:tab/>
        </w:r>
        <w:r>
          <w:rPr>
            <w:noProof/>
            <w:webHidden/>
          </w:rPr>
          <w:fldChar w:fldCharType="begin"/>
        </w:r>
        <w:r>
          <w:rPr>
            <w:noProof/>
            <w:webHidden/>
          </w:rPr>
          <w:instrText xml:space="preserve"> PAGEREF _Toc179402153 \h </w:instrText>
        </w:r>
        <w:r>
          <w:rPr>
            <w:noProof/>
            <w:webHidden/>
          </w:rPr>
        </w:r>
        <w:r>
          <w:rPr>
            <w:noProof/>
            <w:webHidden/>
          </w:rPr>
          <w:fldChar w:fldCharType="separate"/>
        </w:r>
        <w:r w:rsidR="00C02744">
          <w:rPr>
            <w:noProof/>
            <w:webHidden/>
          </w:rPr>
          <w:t>18</w:t>
        </w:r>
        <w:r>
          <w:rPr>
            <w:noProof/>
            <w:webHidden/>
          </w:rPr>
          <w:fldChar w:fldCharType="end"/>
        </w:r>
      </w:hyperlink>
    </w:p>
    <w:p w14:paraId="3D0ABDE4" w14:textId="071C1B4D" w:rsidR="009814C4" w:rsidRDefault="009814C4">
      <w:pPr>
        <w:pStyle w:val="TOC2"/>
        <w:rPr>
          <w:rFonts w:asciiTheme="minorHAnsi" w:eastAsiaTheme="minorEastAsia" w:hAnsiTheme="minorHAnsi" w:cstheme="minorBidi"/>
          <w:bCs w:val="0"/>
          <w:noProof/>
          <w:color w:val="auto"/>
          <w:kern w:val="2"/>
          <w:sz w:val="24"/>
          <w:szCs w:val="24"/>
          <w:lang w:eastAsia="en-AU"/>
          <w14:ligatures w14:val="standardContextual"/>
        </w:rPr>
      </w:pPr>
      <w:hyperlink w:anchor="_Toc179402154" w:history="1">
        <w:r w:rsidRPr="001B6FBD">
          <w:rPr>
            <w:rStyle w:val="Hyperlink"/>
            <w:noProof/>
          </w:rPr>
          <w:t xml:space="preserve">3.1 </w:t>
        </w:r>
        <w:r>
          <w:rPr>
            <w:rFonts w:asciiTheme="minorHAnsi" w:eastAsiaTheme="minorEastAsia" w:hAnsiTheme="minorHAnsi" w:cstheme="minorBidi"/>
            <w:bCs w:val="0"/>
            <w:noProof/>
            <w:color w:val="auto"/>
            <w:kern w:val="2"/>
            <w:sz w:val="24"/>
            <w:szCs w:val="24"/>
            <w:lang w:eastAsia="en-AU"/>
            <w14:ligatures w14:val="standardContextual"/>
          </w:rPr>
          <w:tab/>
        </w:r>
        <w:r w:rsidRPr="001B6FBD">
          <w:rPr>
            <w:rStyle w:val="Hyperlink"/>
            <w:noProof/>
          </w:rPr>
          <w:t>Workforce Data</w:t>
        </w:r>
        <w:r>
          <w:rPr>
            <w:noProof/>
            <w:webHidden/>
          </w:rPr>
          <w:tab/>
        </w:r>
        <w:r>
          <w:rPr>
            <w:noProof/>
            <w:webHidden/>
          </w:rPr>
          <w:fldChar w:fldCharType="begin"/>
        </w:r>
        <w:r>
          <w:rPr>
            <w:noProof/>
            <w:webHidden/>
          </w:rPr>
          <w:instrText xml:space="preserve"> PAGEREF _Toc179402154 \h </w:instrText>
        </w:r>
        <w:r>
          <w:rPr>
            <w:noProof/>
            <w:webHidden/>
          </w:rPr>
        </w:r>
        <w:r>
          <w:rPr>
            <w:noProof/>
            <w:webHidden/>
          </w:rPr>
          <w:fldChar w:fldCharType="separate"/>
        </w:r>
        <w:r w:rsidR="00C02744">
          <w:rPr>
            <w:noProof/>
            <w:webHidden/>
          </w:rPr>
          <w:t>18</w:t>
        </w:r>
        <w:r>
          <w:rPr>
            <w:noProof/>
            <w:webHidden/>
          </w:rPr>
          <w:fldChar w:fldCharType="end"/>
        </w:r>
      </w:hyperlink>
    </w:p>
    <w:p w14:paraId="6023A559" w14:textId="072DFB9D" w:rsidR="009814C4" w:rsidRDefault="009814C4">
      <w:pPr>
        <w:pStyle w:val="TOC2"/>
        <w:rPr>
          <w:rFonts w:asciiTheme="minorHAnsi" w:eastAsiaTheme="minorEastAsia" w:hAnsiTheme="minorHAnsi" w:cstheme="minorBidi"/>
          <w:bCs w:val="0"/>
          <w:noProof/>
          <w:color w:val="auto"/>
          <w:kern w:val="2"/>
          <w:sz w:val="24"/>
          <w:szCs w:val="24"/>
          <w:lang w:eastAsia="en-AU"/>
          <w14:ligatures w14:val="standardContextual"/>
        </w:rPr>
      </w:pPr>
      <w:hyperlink w:anchor="_Toc179402155" w:history="1">
        <w:r w:rsidRPr="001B6FBD">
          <w:rPr>
            <w:rStyle w:val="Hyperlink"/>
            <w:noProof/>
          </w:rPr>
          <w:t xml:space="preserve">3.2 </w:t>
        </w:r>
        <w:r>
          <w:rPr>
            <w:rFonts w:asciiTheme="minorHAnsi" w:eastAsiaTheme="minorEastAsia" w:hAnsiTheme="minorHAnsi" w:cstheme="minorBidi"/>
            <w:bCs w:val="0"/>
            <w:noProof/>
            <w:color w:val="auto"/>
            <w:kern w:val="2"/>
            <w:sz w:val="24"/>
            <w:szCs w:val="24"/>
            <w:lang w:eastAsia="en-AU"/>
            <w14:ligatures w14:val="standardContextual"/>
          </w:rPr>
          <w:tab/>
        </w:r>
        <w:r w:rsidRPr="001B6FBD">
          <w:rPr>
            <w:rStyle w:val="Hyperlink"/>
            <w:noProof/>
          </w:rPr>
          <w:t>Women, Youth and Indigenous Affairs</w:t>
        </w:r>
        <w:r>
          <w:rPr>
            <w:noProof/>
            <w:webHidden/>
          </w:rPr>
          <w:tab/>
        </w:r>
        <w:r>
          <w:rPr>
            <w:noProof/>
            <w:webHidden/>
          </w:rPr>
          <w:fldChar w:fldCharType="begin"/>
        </w:r>
        <w:r>
          <w:rPr>
            <w:noProof/>
            <w:webHidden/>
          </w:rPr>
          <w:instrText xml:space="preserve"> PAGEREF _Toc179402155 \h </w:instrText>
        </w:r>
        <w:r>
          <w:rPr>
            <w:noProof/>
            <w:webHidden/>
          </w:rPr>
        </w:r>
        <w:r>
          <w:rPr>
            <w:noProof/>
            <w:webHidden/>
          </w:rPr>
          <w:fldChar w:fldCharType="separate"/>
        </w:r>
        <w:r w:rsidR="00C02744">
          <w:rPr>
            <w:noProof/>
            <w:webHidden/>
          </w:rPr>
          <w:t>18</w:t>
        </w:r>
        <w:r>
          <w:rPr>
            <w:noProof/>
            <w:webHidden/>
          </w:rPr>
          <w:fldChar w:fldCharType="end"/>
        </w:r>
      </w:hyperlink>
    </w:p>
    <w:p w14:paraId="528B3926" w14:textId="3525D78B" w:rsidR="009814C4" w:rsidRDefault="009814C4">
      <w:pPr>
        <w:pStyle w:val="TOC1"/>
        <w:tabs>
          <w:tab w:val="left" w:pos="510"/>
        </w:tabs>
        <w:rPr>
          <w:rFonts w:asciiTheme="minorHAnsi" w:eastAsiaTheme="minorEastAsia" w:hAnsiTheme="minorHAnsi" w:cstheme="minorBidi"/>
          <w:bCs w:val="0"/>
          <w:noProof/>
          <w:color w:val="auto"/>
          <w:kern w:val="2"/>
          <w:sz w:val="24"/>
          <w:szCs w:val="24"/>
          <w:lang w:eastAsia="en-AU"/>
          <w14:ligatures w14:val="standardContextual"/>
        </w:rPr>
      </w:pPr>
      <w:hyperlink w:anchor="_Toc179402156" w:history="1">
        <w:r w:rsidRPr="001B6FBD">
          <w:rPr>
            <w:rStyle w:val="Hyperlink"/>
            <w:noProof/>
          </w:rPr>
          <w:t xml:space="preserve">4. </w:t>
        </w:r>
        <w:r>
          <w:rPr>
            <w:rFonts w:asciiTheme="minorHAnsi" w:eastAsiaTheme="minorEastAsia" w:hAnsiTheme="minorHAnsi" w:cstheme="minorBidi"/>
            <w:bCs w:val="0"/>
            <w:noProof/>
            <w:color w:val="auto"/>
            <w:kern w:val="2"/>
            <w:sz w:val="24"/>
            <w:szCs w:val="24"/>
            <w:lang w:eastAsia="en-AU"/>
            <w14:ligatures w14:val="standardContextual"/>
          </w:rPr>
          <w:tab/>
        </w:r>
        <w:r w:rsidRPr="001B6FBD">
          <w:rPr>
            <w:rStyle w:val="Hyperlink"/>
            <w:noProof/>
          </w:rPr>
          <w:t>Other disclosures</w:t>
        </w:r>
        <w:r>
          <w:rPr>
            <w:noProof/>
            <w:webHidden/>
          </w:rPr>
          <w:tab/>
        </w:r>
        <w:r>
          <w:rPr>
            <w:noProof/>
            <w:webHidden/>
          </w:rPr>
          <w:fldChar w:fldCharType="begin"/>
        </w:r>
        <w:r>
          <w:rPr>
            <w:noProof/>
            <w:webHidden/>
          </w:rPr>
          <w:instrText xml:space="preserve"> PAGEREF _Toc179402156 \h </w:instrText>
        </w:r>
        <w:r>
          <w:rPr>
            <w:noProof/>
            <w:webHidden/>
          </w:rPr>
        </w:r>
        <w:r>
          <w:rPr>
            <w:noProof/>
            <w:webHidden/>
          </w:rPr>
          <w:fldChar w:fldCharType="separate"/>
        </w:r>
        <w:r w:rsidR="00C02744">
          <w:rPr>
            <w:noProof/>
            <w:webHidden/>
          </w:rPr>
          <w:t>18</w:t>
        </w:r>
        <w:r>
          <w:rPr>
            <w:noProof/>
            <w:webHidden/>
          </w:rPr>
          <w:fldChar w:fldCharType="end"/>
        </w:r>
      </w:hyperlink>
    </w:p>
    <w:p w14:paraId="421C3D46" w14:textId="0883E676" w:rsidR="009814C4" w:rsidRDefault="009814C4">
      <w:pPr>
        <w:pStyle w:val="TOC2"/>
        <w:rPr>
          <w:rFonts w:asciiTheme="minorHAnsi" w:eastAsiaTheme="minorEastAsia" w:hAnsiTheme="minorHAnsi" w:cstheme="minorBidi"/>
          <w:bCs w:val="0"/>
          <w:noProof/>
          <w:color w:val="auto"/>
          <w:kern w:val="2"/>
          <w:sz w:val="24"/>
          <w:szCs w:val="24"/>
          <w:lang w:eastAsia="en-AU"/>
          <w14:ligatures w14:val="standardContextual"/>
        </w:rPr>
      </w:pPr>
      <w:hyperlink w:anchor="_Toc179402157" w:history="1">
        <w:r w:rsidRPr="001B6FBD">
          <w:rPr>
            <w:rStyle w:val="Hyperlink"/>
            <w:noProof/>
          </w:rPr>
          <w:t xml:space="preserve">4.1 </w:t>
        </w:r>
        <w:r>
          <w:rPr>
            <w:rFonts w:asciiTheme="minorHAnsi" w:eastAsiaTheme="minorEastAsia" w:hAnsiTheme="minorHAnsi" w:cstheme="minorBidi"/>
            <w:bCs w:val="0"/>
            <w:noProof/>
            <w:color w:val="auto"/>
            <w:kern w:val="2"/>
            <w:sz w:val="24"/>
            <w:szCs w:val="24"/>
            <w:lang w:eastAsia="en-AU"/>
            <w14:ligatures w14:val="standardContextual"/>
          </w:rPr>
          <w:tab/>
        </w:r>
        <w:r w:rsidRPr="001B6FBD">
          <w:rPr>
            <w:rStyle w:val="Hyperlink"/>
            <w:noProof/>
          </w:rPr>
          <w:t>Freedom of Information (FOI)</w:t>
        </w:r>
        <w:r>
          <w:rPr>
            <w:noProof/>
            <w:webHidden/>
          </w:rPr>
          <w:tab/>
        </w:r>
        <w:r>
          <w:rPr>
            <w:noProof/>
            <w:webHidden/>
          </w:rPr>
          <w:fldChar w:fldCharType="begin"/>
        </w:r>
        <w:r>
          <w:rPr>
            <w:noProof/>
            <w:webHidden/>
          </w:rPr>
          <w:instrText xml:space="preserve"> PAGEREF _Toc179402157 \h </w:instrText>
        </w:r>
        <w:r>
          <w:rPr>
            <w:noProof/>
            <w:webHidden/>
          </w:rPr>
        </w:r>
        <w:r>
          <w:rPr>
            <w:noProof/>
            <w:webHidden/>
          </w:rPr>
          <w:fldChar w:fldCharType="separate"/>
        </w:r>
        <w:r w:rsidR="00C02744">
          <w:rPr>
            <w:noProof/>
            <w:webHidden/>
          </w:rPr>
          <w:t>18</w:t>
        </w:r>
        <w:r>
          <w:rPr>
            <w:noProof/>
            <w:webHidden/>
          </w:rPr>
          <w:fldChar w:fldCharType="end"/>
        </w:r>
      </w:hyperlink>
    </w:p>
    <w:p w14:paraId="5067716F" w14:textId="2465F69D" w:rsidR="009814C4" w:rsidRDefault="009814C4">
      <w:pPr>
        <w:pStyle w:val="TOC2"/>
        <w:rPr>
          <w:rFonts w:asciiTheme="minorHAnsi" w:eastAsiaTheme="minorEastAsia" w:hAnsiTheme="minorHAnsi" w:cstheme="minorBidi"/>
          <w:bCs w:val="0"/>
          <w:noProof/>
          <w:color w:val="auto"/>
          <w:kern w:val="2"/>
          <w:sz w:val="24"/>
          <w:szCs w:val="24"/>
          <w:lang w:eastAsia="en-AU"/>
          <w14:ligatures w14:val="standardContextual"/>
        </w:rPr>
      </w:pPr>
      <w:hyperlink w:anchor="_Toc179402158" w:history="1">
        <w:r w:rsidRPr="001B6FBD">
          <w:rPr>
            <w:rStyle w:val="Hyperlink"/>
            <w:noProof/>
          </w:rPr>
          <w:t xml:space="preserve">4.2 </w:t>
        </w:r>
        <w:r>
          <w:rPr>
            <w:rFonts w:asciiTheme="minorHAnsi" w:eastAsiaTheme="minorEastAsia" w:hAnsiTheme="minorHAnsi" w:cstheme="minorBidi"/>
            <w:bCs w:val="0"/>
            <w:noProof/>
            <w:color w:val="auto"/>
            <w:kern w:val="2"/>
            <w:sz w:val="24"/>
            <w:szCs w:val="24"/>
            <w:lang w:eastAsia="en-AU"/>
            <w14:ligatures w14:val="standardContextual"/>
          </w:rPr>
          <w:tab/>
        </w:r>
        <w:r w:rsidRPr="001B6FBD">
          <w:rPr>
            <w:rStyle w:val="Hyperlink"/>
            <w:noProof/>
          </w:rPr>
          <w:t>Making a request</w:t>
        </w:r>
        <w:r>
          <w:rPr>
            <w:noProof/>
            <w:webHidden/>
          </w:rPr>
          <w:tab/>
        </w:r>
        <w:r>
          <w:rPr>
            <w:noProof/>
            <w:webHidden/>
          </w:rPr>
          <w:fldChar w:fldCharType="begin"/>
        </w:r>
        <w:r>
          <w:rPr>
            <w:noProof/>
            <w:webHidden/>
          </w:rPr>
          <w:instrText xml:space="preserve"> PAGEREF _Toc179402158 \h </w:instrText>
        </w:r>
        <w:r>
          <w:rPr>
            <w:noProof/>
            <w:webHidden/>
          </w:rPr>
        </w:r>
        <w:r>
          <w:rPr>
            <w:noProof/>
            <w:webHidden/>
          </w:rPr>
          <w:fldChar w:fldCharType="separate"/>
        </w:r>
        <w:r w:rsidR="00C02744">
          <w:rPr>
            <w:noProof/>
            <w:webHidden/>
          </w:rPr>
          <w:t>18</w:t>
        </w:r>
        <w:r>
          <w:rPr>
            <w:noProof/>
            <w:webHidden/>
          </w:rPr>
          <w:fldChar w:fldCharType="end"/>
        </w:r>
      </w:hyperlink>
    </w:p>
    <w:p w14:paraId="2B778259" w14:textId="3FA827B3" w:rsidR="009814C4" w:rsidRDefault="009814C4">
      <w:pPr>
        <w:pStyle w:val="TOC2"/>
        <w:rPr>
          <w:rFonts w:asciiTheme="minorHAnsi" w:eastAsiaTheme="minorEastAsia" w:hAnsiTheme="minorHAnsi" w:cstheme="minorBidi"/>
          <w:bCs w:val="0"/>
          <w:noProof/>
          <w:color w:val="auto"/>
          <w:kern w:val="2"/>
          <w:sz w:val="24"/>
          <w:szCs w:val="24"/>
          <w:lang w:eastAsia="en-AU"/>
          <w14:ligatures w14:val="standardContextual"/>
        </w:rPr>
      </w:pPr>
      <w:hyperlink w:anchor="_Toc179402159" w:history="1">
        <w:r w:rsidRPr="001B6FBD">
          <w:rPr>
            <w:rStyle w:val="Hyperlink"/>
            <w:noProof/>
          </w:rPr>
          <w:t xml:space="preserve">4.3 </w:t>
        </w:r>
        <w:r>
          <w:rPr>
            <w:rFonts w:asciiTheme="minorHAnsi" w:eastAsiaTheme="minorEastAsia" w:hAnsiTheme="minorHAnsi" w:cstheme="minorBidi"/>
            <w:bCs w:val="0"/>
            <w:noProof/>
            <w:color w:val="auto"/>
            <w:kern w:val="2"/>
            <w:sz w:val="24"/>
            <w:szCs w:val="24"/>
            <w:lang w:eastAsia="en-AU"/>
            <w14:ligatures w14:val="standardContextual"/>
          </w:rPr>
          <w:tab/>
        </w:r>
        <w:r w:rsidRPr="001B6FBD">
          <w:rPr>
            <w:rStyle w:val="Hyperlink"/>
            <w:noProof/>
          </w:rPr>
          <w:t xml:space="preserve">Compliance with the </w:t>
        </w:r>
        <w:r w:rsidRPr="001B6FBD">
          <w:rPr>
            <w:rStyle w:val="Hyperlink"/>
            <w:i/>
            <w:noProof/>
          </w:rPr>
          <w:t>Public Interest Disclosures Act 2012</w:t>
        </w:r>
        <w:r>
          <w:rPr>
            <w:noProof/>
            <w:webHidden/>
          </w:rPr>
          <w:tab/>
        </w:r>
        <w:r>
          <w:rPr>
            <w:noProof/>
            <w:webHidden/>
          </w:rPr>
          <w:fldChar w:fldCharType="begin"/>
        </w:r>
        <w:r>
          <w:rPr>
            <w:noProof/>
            <w:webHidden/>
          </w:rPr>
          <w:instrText xml:space="preserve"> PAGEREF _Toc179402159 \h </w:instrText>
        </w:r>
        <w:r>
          <w:rPr>
            <w:noProof/>
            <w:webHidden/>
          </w:rPr>
        </w:r>
        <w:r>
          <w:rPr>
            <w:noProof/>
            <w:webHidden/>
          </w:rPr>
          <w:fldChar w:fldCharType="separate"/>
        </w:r>
        <w:r w:rsidR="00C02744">
          <w:rPr>
            <w:noProof/>
            <w:webHidden/>
          </w:rPr>
          <w:t>19</w:t>
        </w:r>
        <w:r>
          <w:rPr>
            <w:noProof/>
            <w:webHidden/>
          </w:rPr>
          <w:fldChar w:fldCharType="end"/>
        </w:r>
      </w:hyperlink>
    </w:p>
    <w:p w14:paraId="22D04DB3" w14:textId="11C695CB" w:rsidR="009814C4" w:rsidRDefault="009814C4">
      <w:pPr>
        <w:pStyle w:val="TOC2"/>
        <w:rPr>
          <w:rFonts w:asciiTheme="minorHAnsi" w:eastAsiaTheme="minorEastAsia" w:hAnsiTheme="minorHAnsi" w:cstheme="minorBidi"/>
          <w:bCs w:val="0"/>
          <w:noProof/>
          <w:color w:val="auto"/>
          <w:kern w:val="2"/>
          <w:sz w:val="24"/>
          <w:szCs w:val="24"/>
          <w:lang w:eastAsia="en-AU"/>
          <w14:ligatures w14:val="standardContextual"/>
        </w:rPr>
      </w:pPr>
      <w:hyperlink w:anchor="_Toc179402160" w:history="1">
        <w:r w:rsidRPr="001B6FBD">
          <w:rPr>
            <w:rStyle w:val="Hyperlink"/>
            <w:noProof/>
          </w:rPr>
          <w:t xml:space="preserve">4.4 </w:t>
        </w:r>
        <w:r>
          <w:rPr>
            <w:rFonts w:asciiTheme="minorHAnsi" w:eastAsiaTheme="minorEastAsia" w:hAnsiTheme="minorHAnsi" w:cstheme="minorBidi"/>
            <w:bCs w:val="0"/>
            <w:noProof/>
            <w:color w:val="auto"/>
            <w:kern w:val="2"/>
            <w:sz w:val="24"/>
            <w:szCs w:val="24"/>
            <w:lang w:eastAsia="en-AU"/>
            <w14:ligatures w14:val="standardContextual"/>
          </w:rPr>
          <w:tab/>
        </w:r>
        <w:r w:rsidRPr="001B6FBD">
          <w:rPr>
            <w:rStyle w:val="Hyperlink"/>
            <w:noProof/>
          </w:rPr>
          <w:t>Office-based environmental impacts</w:t>
        </w:r>
        <w:r>
          <w:rPr>
            <w:noProof/>
            <w:webHidden/>
          </w:rPr>
          <w:tab/>
        </w:r>
        <w:r>
          <w:rPr>
            <w:noProof/>
            <w:webHidden/>
          </w:rPr>
          <w:fldChar w:fldCharType="begin"/>
        </w:r>
        <w:r>
          <w:rPr>
            <w:noProof/>
            <w:webHidden/>
          </w:rPr>
          <w:instrText xml:space="preserve"> PAGEREF _Toc179402160 \h </w:instrText>
        </w:r>
        <w:r>
          <w:rPr>
            <w:noProof/>
            <w:webHidden/>
          </w:rPr>
        </w:r>
        <w:r>
          <w:rPr>
            <w:noProof/>
            <w:webHidden/>
          </w:rPr>
          <w:fldChar w:fldCharType="separate"/>
        </w:r>
        <w:r w:rsidR="00C02744">
          <w:rPr>
            <w:noProof/>
            <w:webHidden/>
          </w:rPr>
          <w:t>19</w:t>
        </w:r>
        <w:r>
          <w:rPr>
            <w:noProof/>
            <w:webHidden/>
          </w:rPr>
          <w:fldChar w:fldCharType="end"/>
        </w:r>
      </w:hyperlink>
    </w:p>
    <w:p w14:paraId="2C419CCD" w14:textId="1DE389C2" w:rsidR="009814C4" w:rsidRDefault="009814C4">
      <w:pPr>
        <w:pStyle w:val="TOC2"/>
        <w:rPr>
          <w:rFonts w:asciiTheme="minorHAnsi" w:eastAsiaTheme="minorEastAsia" w:hAnsiTheme="minorHAnsi" w:cstheme="minorBidi"/>
          <w:bCs w:val="0"/>
          <w:noProof/>
          <w:color w:val="auto"/>
          <w:kern w:val="2"/>
          <w:sz w:val="24"/>
          <w:szCs w:val="24"/>
          <w:lang w:eastAsia="en-AU"/>
          <w14:ligatures w14:val="standardContextual"/>
        </w:rPr>
      </w:pPr>
      <w:hyperlink w:anchor="_Toc179402161" w:history="1">
        <w:r w:rsidRPr="001B6FBD">
          <w:rPr>
            <w:rStyle w:val="Hyperlink"/>
            <w:noProof/>
          </w:rPr>
          <w:t xml:space="preserve">4.5 </w:t>
        </w:r>
        <w:r>
          <w:rPr>
            <w:rFonts w:asciiTheme="minorHAnsi" w:eastAsiaTheme="minorEastAsia" w:hAnsiTheme="minorHAnsi" w:cstheme="minorBidi"/>
            <w:bCs w:val="0"/>
            <w:noProof/>
            <w:color w:val="auto"/>
            <w:kern w:val="2"/>
            <w:sz w:val="24"/>
            <w:szCs w:val="24"/>
            <w:lang w:eastAsia="en-AU"/>
            <w14:ligatures w14:val="standardContextual"/>
          </w:rPr>
          <w:tab/>
        </w:r>
        <w:r w:rsidRPr="001B6FBD">
          <w:rPr>
            <w:rStyle w:val="Hyperlink"/>
            <w:noProof/>
          </w:rPr>
          <w:t>Statement of Availability of Other Information</w:t>
        </w:r>
        <w:r>
          <w:rPr>
            <w:noProof/>
            <w:webHidden/>
          </w:rPr>
          <w:tab/>
        </w:r>
        <w:r>
          <w:rPr>
            <w:noProof/>
            <w:webHidden/>
          </w:rPr>
          <w:fldChar w:fldCharType="begin"/>
        </w:r>
        <w:r>
          <w:rPr>
            <w:noProof/>
            <w:webHidden/>
          </w:rPr>
          <w:instrText xml:space="preserve"> PAGEREF _Toc179402161 \h </w:instrText>
        </w:r>
        <w:r>
          <w:rPr>
            <w:noProof/>
            <w:webHidden/>
          </w:rPr>
        </w:r>
        <w:r>
          <w:rPr>
            <w:noProof/>
            <w:webHidden/>
          </w:rPr>
          <w:fldChar w:fldCharType="separate"/>
        </w:r>
        <w:r w:rsidR="00C02744">
          <w:rPr>
            <w:noProof/>
            <w:webHidden/>
          </w:rPr>
          <w:t>19</w:t>
        </w:r>
        <w:r>
          <w:rPr>
            <w:noProof/>
            <w:webHidden/>
          </w:rPr>
          <w:fldChar w:fldCharType="end"/>
        </w:r>
      </w:hyperlink>
    </w:p>
    <w:p w14:paraId="6C2936F7" w14:textId="5A6421E9" w:rsidR="009814C4" w:rsidRDefault="009814C4">
      <w:pPr>
        <w:pStyle w:val="TOC2"/>
        <w:rPr>
          <w:rFonts w:asciiTheme="minorHAnsi" w:eastAsiaTheme="minorEastAsia" w:hAnsiTheme="minorHAnsi" w:cstheme="minorBidi"/>
          <w:bCs w:val="0"/>
          <w:noProof/>
          <w:color w:val="auto"/>
          <w:kern w:val="2"/>
          <w:sz w:val="24"/>
          <w:szCs w:val="24"/>
          <w:lang w:eastAsia="en-AU"/>
          <w14:ligatures w14:val="standardContextual"/>
        </w:rPr>
      </w:pPr>
      <w:hyperlink w:anchor="_Toc179402162" w:history="1">
        <w:r w:rsidRPr="001B6FBD">
          <w:rPr>
            <w:rStyle w:val="Hyperlink"/>
            <w:noProof/>
          </w:rPr>
          <w:t xml:space="preserve">4.6 </w:t>
        </w:r>
        <w:r>
          <w:rPr>
            <w:rFonts w:asciiTheme="minorHAnsi" w:eastAsiaTheme="minorEastAsia" w:hAnsiTheme="minorHAnsi" w:cstheme="minorBidi"/>
            <w:bCs w:val="0"/>
            <w:noProof/>
            <w:color w:val="auto"/>
            <w:kern w:val="2"/>
            <w:sz w:val="24"/>
            <w:szCs w:val="24"/>
            <w:lang w:eastAsia="en-AU"/>
            <w14:ligatures w14:val="standardContextual"/>
          </w:rPr>
          <w:tab/>
        </w:r>
        <w:r w:rsidRPr="001B6FBD">
          <w:rPr>
            <w:rStyle w:val="Hyperlink"/>
            <w:noProof/>
          </w:rPr>
          <w:t>Compliance with Data Vic Access policy</w:t>
        </w:r>
        <w:r>
          <w:rPr>
            <w:noProof/>
            <w:webHidden/>
          </w:rPr>
          <w:tab/>
        </w:r>
        <w:r>
          <w:rPr>
            <w:noProof/>
            <w:webHidden/>
          </w:rPr>
          <w:fldChar w:fldCharType="begin"/>
        </w:r>
        <w:r>
          <w:rPr>
            <w:noProof/>
            <w:webHidden/>
          </w:rPr>
          <w:instrText xml:space="preserve"> PAGEREF _Toc179402162 \h </w:instrText>
        </w:r>
        <w:r>
          <w:rPr>
            <w:noProof/>
            <w:webHidden/>
          </w:rPr>
        </w:r>
        <w:r>
          <w:rPr>
            <w:noProof/>
            <w:webHidden/>
          </w:rPr>
          <w:fldChar w:fldCharType="separate"/>
        </w:r>
        <w:r w:rsidR="00C02744">
          <w:rPr>
            <w:noProof/>
            <w:webHidden/>
          </w:rPr>
          <w:t>19</w:t>
        </w:r>
        <w:r>
          <w:rPr>
            <w:noProof/>
            <w:webHidden/>
          </w:rPr>
          <w:fldChar w:fldCharType="end"/>
        </w:r>
      </w:hyperlink>
    </w:p>
    <w:p w14:paraId="042EA16A" w14:textId="18EDE84E" w:rsidR="009814C4" w:rsidRDefault="009814C4">
      <w:pPr>
        <w:pStyle w:val="TOC2"/>
        <w:rPr>
          <w:rFonts w:asciiTheme="minorHAnsi" w:eastAsiaTheme="minorEastAsia" w:hAnsiTheme="minorHAnsi" w:cstheme="minorBidi"/>
          <w:bCs w:val="0"/>
          <w:noProof/>
          <w:color w:val="auto"/>
          <w:kern w:val="2"/>
          <w:sz w:val="24"/>
          <w:szCs w:val="24"/>
          <w:lang w:eastAsia="en-AU"/>
          <w14:ligatures w14:val="standardContextual"/>
        </w:rPr>
      </w:pPr>
      <w:hyperlink w:anchor="_Toc179402163" w:history="1">
        <w:r w:rsidRPr="001B6FBD">
          <w:rPr>
            <w:rStyle w:val="Hyperlink"/>
            <w:noProof/>
          </w:rPr>
          <w:t xml:space="preserve">4.7 </w:t>
        </w:r>
        <w:r>
          <w:rPr>
            <w:rFonts w:asciiTheme="minorHAnsi" w:eastAsiaTheme="minorEastAsia" w:hAnsiTheme="minorHAnsi" w:cstheme="minorBidi"/>
            <w:bCs w:val="0"/>
            <w:noProof/>
            <w:color w:val="auto"/>
            <w:kern w:val="2"/>
            <w:sz w:val="24"/>
            <w:szCs w:val="24"/>
            <w:lang w:eastAsia="en-AU"/>
            <w14:ligatures w14:val="standardContextual"/>
          </w:rPr>
          <w:tab/>
        </w:r>
        <w:r w:rsidRPr="001B6FBD">
          <w:rPr>
            <w:rStyle w:val="Hyperlink"/>
            <w:noProof/>
          </w:rPr>
          <w:t>Overseas travel</w:t>
        </w:r>
        <w:r>
          <w:rPr>
            <w:noProof/>
            <w:webHidden/>
          </w:rPr>
          <w:tab/>
        </w:r>
        <w:r>
          <w:rPr>
            <w:noProof/>
            <w:webHidden/>
          </w:rPr>
          <w:fldChar w:fldCharType="begin"/>
        </w:r>
        <w:r>
          <w:rPr>
            <w:noProof/>
            <w:webHidden/>
          </w:rPr>
          <w:instrText xml:space="preserve"> PAGEREF _Toc179402163 \h </w:instrText>
        </w:r>
        <w:r>
          <w:rPr>
            <w:noProof/>
            <w:webHidden/>
          </w:rPr>
        </w:r>
        <w:r>
          <w:rPr>
            <w:noProof/>
            <w:webHidden/>
          </w:rPr>
          <w:fldChar w:fldCharType="separate"/>
        </w:r>
        <w:r w:rsidR="00C02744">
          <w:rPr>
            <w:noProof/>
            <w:webHidden/>
          </w:rPr>
          <w:t>19</w:t>
        </w:r>
        <w:r>
          <w:rPr>
            <w:noProof/>
            <w:webHidden/>
          </w:rPr>
          <w:fldChar w:fldCharType="end"/>
        </w:r>
      </w:hyperlink>
    </w:p>
    <w:p w14:paraId="0BF30068" w14:textId="62094E02" w:rsidR="009814C4" w:rsidRDefault="009814C4">
      <w:pPr>
        <w:pStyle w:val="TOC1"/>
        <w:tabs>
          <w:tab w:val="left" w:pos="510"/>
        </w:tabs>
        <w:rPr>
          <w:rFonts w:asciiTheme="minorHAnsi" w:eastAsiaTheme="minorEastAsia" w:hAnsiTheme="minorHAnsi" w:cstheme="minorBidi"/>
          <w:bCs w:val="0"/>
          <w:noProof/>
          <w:color w:val="auto"/>
          <w:kern w:val="2"/>
          <w:sz w:val="24"/>
          <w:szCs w:val="24"/>
          <w:lang w:eastAsia="en-AU"/>
          <w14:ligatures w14:val="standardContextual"/>
        </w:rPr>
      </w:pPr>
      <w:hyperlink w:anchor="_Toc179402164" w:history="1">
        <w:r w:rsidRPr="001B6FBD">
          <w:rPr>
            <w:rStyle w:val="Hyperlink"/>
            <w:noProof/>
          </w:rPr>
          <w:t xml:space="preserve">5. </w:t>
        </w:r>
        <w:r>
          <w:rPr>
            <w:rFonts w:asciiTheme="minorHAnsi" w:eastAsiaTheme="minorEastAsia" w:hAnsiTheme="minorHAnsi" w:cstheme="minorBidi"/>
            <w:bCs w:val="0"/>
            <w:noProof/>
            <w:color w:val="auto"/>
            <w:kern w:val="2"/>
            <w:sz w:val="24"/>
            <w:szCs w:val="24"/>
            <w:lang w:eastAsia="en-AU"/>
            <w14:ligatures w14:val="standardContextual"/>
          </w:rPr>
          <w:tab/>
        </w:r>
        <w:r w:rsidRPr="001B6FBD">
          <w:rPr>
            <w:rStyle w:val="Hyperlink"/>
            <w:noProof/>
          </w:rPr>
          <w:t>VMaCC expenditure</w:t>
        </w:r>
        <w:r>
          <w:rPr>
            <w:noProof/>
            <w:webHidden/>
          </w:rPr>
          <w:tab/>
        </w:r>
        <w:r>
          <w:rPr>
            <w:noProof/>
            <w:webHidden/>
          </w:rPr>
          <w:fldChar w:fldCharType="begin"/>
        </w:r>
        <w:r>
          <w:rPr>
            <w:noProof/>
            <w:webHidden/>
          </w:rPr>
          <w:instrText xml:space="preserve"> PAGEREF _Toc179402164 \h </w:instrText>
        </w:r>
        <w:r>
          <w:rPr>
            <w:noProof/>
            <w:webHidden/>
          </w:rPr>
        </w:r>
        <w:r>
          <w:rPr>
            <w:noProof/>
            <w:webHidden/>
          </w:rPr>
          <w:fldChar w:fldCharType="separate"/>
        </w:r>
        <w:r w:rsidR="00C02744">
          <w:rPr>
            <w:noProof/>
            <w:webHidden/>
          </w:rPr>
          <w:t>20</w:t>
        </w:r>
        <w:r>
          <w:rPr>
            <w:noProof/>
            <w:webHidden/>
          </w:rPr>
          <w:fldChar w:fldCharType="end"/>
        </w:r>
      </w:hyperlink>
    </w:p>
    <w:p w14:paraId="04633F4C" w14:textId="6D6E8CF7" w:rsidR="009814C4" w:rsidRDefault="009814C4">
      <w:pPr>
        <w:pStyle w:val="TOC2"/>
        <w:rPr>
          <w:rFonts w:asciiTheme="minorHAnsi" w:eastAsiaTheme="minorEastAsia" w:hAnsiTheme="minorHAnsi" w:cstheme="minorBidi"/>
          <w:bCs w:val="0"/>
          <w:noProof/>
          <w:color w:val="auto"/>
          <w:kern w:val="2"/>
          <w:sz w:val="24"/>
          <w:szCs w:val="24"/>
          <w:lang w:eastAsia="en-AU"/>
          <w14:ligatures w14:val="standardContextual"/>
        </w:rPr>
      </w:pPr>
      <w:hyperlink w:anchor="_Toc179402165" w:history="1">
        <w:r w:rsidRPr="001B6FBD">
          <w:rPr>
            <w:rStyle w:val="Hyperlink"/>
            <w:noProof/>
          </w:rPr>
          <w:t>5.1</w:t>
        </w:r>
        <w:r>
          <w:rPr>
            <w:rFonts w:asciiTheme="minorHAnsi" w:eastAsiaTheme="minorEastAsia" w:hAnsiTheme="minorHAnsi" w:cstheme="minorBidi"/>
            <w:bCs w:val="0"/>
            <w:noProof/>
            <w:color w:val="auto"/>
            <w:kern w:val="2"/>
            <w:sz w:val="24"/>
            <w:szCs w:val="24"/>
            <w:lang w:eastAsia="en-AU"/>
            <w14:ligatures w14:val="standardContextual"/>
          </w:rPr>
          <w:tab/>
        </w:r>
        <w:r w:rsidRPr="001B6FBD">
          <w:rPr>
            <w:rStyle w:val="Hyperlink"/>
            <w:noProof/>
          </w:rPr>
          <w:t>Expenditure and financial management</w:t>
        </w:r>
        <w:r>
          <w:rPr>
            <w:noProof/>
            <w:webHidden/>
          </w:rPr>
          <w:tab/>
        </w:r>
        <w:r>
          <w:rPr>
            <w:noProof/>
            <w:webHidden/>
          </w:rPr>
          <w:fldChar w:fldCharType="begin"/>
        </w:r>
        <w:r>
          <w:rPr>
            <w:noProof/>
            <w:webHidden/>
          </w:rPr>
          <w:instrText xml:space="preserve"> PAGEREF _Toc179402165 \h </w:instrText>
        </w:r>
        <w:r>
          <w:rPr>
            <w:noProof/>
            <w:webHidden/>
          </w:rPr>
        </w:r>
        <w:r>
          <w:rPr>
            <w:noProof/>
            <w:webHidden/>
          </w:rPr>
          <w:fldChar w:fldCharType="separate"/>
        </w:r>
        <w:r w:rsidR="00C02744">
          <w:rPr>
            <w:noProof/>
            <w:webHidden/>
          </w:rPr>
          <w:t>20</w:t>
        </w:r>
        <w:r>
          <w:rPr>
            <w:noProof/>
            <w:webHidden/>
          </w:rPr>
          <w:fldChar w:fldCharType="end"/>
        </w:r>
      </w:hyperlink>
    </w:p>
    <w:p w14:paraId="6E7FEBD9" w14:textId="63498459" w:rsidR="009814C4" w:rsidRDefault="009814C4">
      <w:pPr>
        <w:pStyle w:val="TOC2"/>
        <w:rPr>
          <w:rFonts w:asciiTheme="minorHAnsi" w:eastAsiaTheme="minorEastAsia" w:hAnsiTheme="minorHAnsi" w:cstheme="minorBidi"/>
          <w:bCs w:val="0"/>
          <w:noProof/>
          <w:color w:val="auto"/>
          <w:kern w:val="2"/>
          <w:sz w:val="24"/>
          <w:szCs w:val="24"/>
          <w:lang w:eastAsia="en-AU"/>
          <w14:ligatures w14:val="standardContextual"/>
        </w:rPr>
      </w:pPr>
      <w:hyperlink w:anchor="_Toc179402166" w:history="1">
        <w:r w:rsidRPr="001B6FBD">
          <w:rPr>
            <w:rStyle w:val="Hyperlink"/>
            <w:noProof/>
          </w:rPr>
          <w:t xml:space="preserve">5.2 </w:t>
        </w:r>
        <w:r>
          <w:rPr>
            <w:rFonts w:asciiTheme="minorHAnsi" w:eastAsiaTheme="minorEastAsia" w:hAnsiTheme="minorHAnsi" w:cstheme="minorBidi"/>
            <w:bCs w:val="0"/>
            <w:noProof/>
            <w:color w:val="auto"/>
            <w:kern w:val="2"/>
            <w:sz w:val="24"/>
            <w:szCs w:val="24"/>
            <w:lang w:eastAsia="en-AU"/>
            <w14:ligatures w14:val="standardContextual"/>
          </w:rPr>
          <w:tab/>
        </w:r>
        <w:r w:rsidRPr="001B6FBD">
          <w:rPr>
            <w:rStyle w:val="Hyperlink"/>
            <w:noProof/>
          </w:rPr>
          <w:t>Operating position</w:t>
        </w:r>
        <w:r>
          <w:rPr>
            <w:noProof/>
            <w:webHidden/>
          </w:rPr>
          <w:tab/>
        </w:r>
        <w:r>
          <w:rPr>
            <w:noProof/>
            <w:webHidden/>
          </w:rPr>
          <w:fldChar w:fldCharType="begin"/>
        </w:r>
        <w:r>
          <w:rPr>
            <w:noProof/>
            <w:webHidden/>
          </w:rPr>
          <w:instrText xml:space="preserve"> PAGEREF _Toc179402166 \h </w:instrText>
        </w:r>
        <w:r>
          <w:rPr>
            <w:noProof/>
            <w:webHidden/>
          </w:rPr>
        </w:r>
        <w:r>
          <w:rPr>
            <w:noProof/>
            <w:webHidden/>
          </w:rPr>
          <w:fldChar w:fldCharType="separate"/>
        </w:r>
        <w:r w:rsidR="00C02744">
          <w:rPr>
            <w:noProof/>
            <w:webHidden/>
          </w:rPr>
          <w:t>20</w:t>
        </w:r>
        <w:r>
          <w:rPr>
            <w:noProof/>
            <w:webHidden/>
          </w:rPr>
          <w:fldChar w:fldCharType="end"/>
        </w:r>
      </w:hyperlink>
    </w:p>
    <w:p w14:paraId="3C87C83D" w14:textId="121F2CE7" w:rsidR="009814C4" w:rsidRDefault="009814C4">
      <w:pPr>
        <w:pStyle w:val="TOC1"/>
        <w:tabs>
          <w:tab w:val="left" w:pos="510"/>
        </w:tabs>
        <w:rPr>
          <w:rFonts w:asciiTheme="minorHAnsi" w:eastAsiaTheme="minorEastAsia" w:hAnsiTheme="minorHAnsi" w:cstheme="minorBidi"/>
          <w:bCs w:val="0"/>
          <w:noProof/>
          <w:color w:val="auto"/>
          <w:kern w:val="2"/>
          <w:sz w:val="24"/>
          <w:szCs w:val="24"/>
          <w:lang w:eastAsia="en-AU"/>
          <w14:ligatures w14:val="standardContextual"/>
        </w:rPr>
      </w:pPr>
      <w:hyperlink w:anchor="_Toc179402167" w:history="1">
        <w:r w:rsidRPr="001B6FBD">
          <w:rPr>
            <w:rStyle w:val="Hyperlink"/>
            <w:noProof/>
          </w:rPr>
          <w:t xml:space="preserve">6. </w:t>
        </w:r>
        <w:r>
          <w:rPr>
            <w:rFonts w:asciiTheme="minorHAnsi" w:eastAsiaTheme="minorEastAsia" w:hAnsiTheme="minorHAnsi" w:cstheme="minorBidi"/>
            <w:bCs w:val="0"/>
            <w:noProof/>
            <w:color w:val="auto"/>
            <w:kern w:val="2"/>
            <w:sz w:val="24"/>
            <w:szCs w:val="24"/>
            <w:lang w:eastAsia="en-AU"/>
            <w14:ligatures w14:val="standardContextual"/>
          </w:rPr>
          <w:tab/>
        </w:r>
        <w:r w:rsidRPr="001B6FBD">
          <w:rPr>
            <w:rStyle w:val="Hyperlink"/>
            <w:noProof/>
          </w:rPr>
          <w:t>Abbreviations and Acronyms</w:t>
        </w:r>
        <w:r>
          <w:rPr>
            <w:noProof/>
            <w:webHidden/>
          </w:rPr>
          <w:tab/>
        </w:r>
        <w:r>
          <w:rPr>
            <w:noProof/>
            <w:webHidden/>
          </w:rPr>
          <w:fldChar w:fldCharType="begin"/>
        </w:r>
        <w:r>
          <w:rPr>
            <w:noProof/>
            <w:webHidden/>
          </w:rPr>
          <w:instrText xml:space="preserve"> PAGEREF _Toc179402167 \h </w:instrText>
        </w:r>
        <w:r>
          <w:rPr>
            <w:noProof/>
            <w:webHidden/>
          </w:rPr>
        </w:r>
        <w:r>
          <w:rPr>
            <w:noProof/>
            <w:webHidden/>
          </w:rPr>
          <w:fldChar w:fldCharType="separate"/>
        </w:r>
        <w:r w:rsidR="00C02744">
          <w:rPr>
            <w:noProof/>
            <w:webHidden/>
          </w:rPr>
          <w:t>21</w:t>
        </w:r>
        <w:r>
          <w:rPr>
            <w:noProof/>
            <w:webHidden/>
          </w:rPr>
          <w:fldChar w:fldCharType="end"/>
        </w:r>
      </w:hyperlink>
    </w:p>
    <w:p w14:paraId="08520DFC" w14:textId="40198EEC" w:rsidR="0025295E" w:rsidRPr="006E69F7" w:rsidRDefault="00BA70FB" w:rsidP="006E69F7">
      <w:pPr>
        <w:pStyle w:val="TOCHeading"/>
        <w:spacing w:before="0" w:line="240" w:lineRule="auto"/>
      </w:pPr>
      <w:r>
        <w:rPr>
          <w:rFonts w:cstheme="majorHAnsi"/>
          <w:color w:val="003765" w:themeColor="text1"/>
          <w:sz w:val="16"/>
          <w:szCs w:val="16"/>
          <w:lang w:val="en-AU"/>
        </w:rPr>
        <w:fldChar w:fldCharType="end"/>
      </w:r>
    </w:p>
    <w:p w14:paraId="2B2EEB51" w14:textId="77777777" w:rsidR="00516479" w:rsidRPr="006E69F7" w:rsidRDefault="00516479" w:rsidP="00043680">
      <w:pPr>
        <w:rPr>
          <w:rFonts w:cs="Times New Roman"/>
          <w:kern w:val="32"/>
          <w:sz w:val="28"/>
          <w:szCs w:val="28"/>
        </w:rPr>
      </w:pPr>
      <w:r w:rsidRPr="006E69F7">
        <w:br w:type="page"/>
      </w:r>
    </w:p>
    <w:p w14:paraId="42065CB7" w14:textId="492DEC6E" w:rsidR="002E4780" w:rsidRPr="005F64DA" w:rsidRDefault="002E4780" w:rsidP="00043680">
      <w:pPr>
        <w:pStyle w:val="Heading1"/>
        <w:rPr>
          <w:color w:val="1B7A8B" w:themeColor="text2" w:themeShade="80"/>
        </w:rPr>
      </w:pPr>
      <w:bookmarkStart w:id="2" w:name="_Toc83716078"/>
      <w:bookmarkStart w:id="3" w:name="_Toc116311377"/>
      <w:bookmarkStart w:id="4" w:name="_Toc116311467"/>
      <w:bookmarkStart w:id="5" w:name="_Toc179402132"/>
      <w:r w:rsidRPr="005F64DA">
        <w:rPr>
          <w:color w:val="1B7A8B" w:themeColor="text2" w:themeShade="80"/>
        </w:rPr>
        <w:lastRenderedPageBreak/>
        <w:t xml:space="preserve">Responsible </w:t>
      </w:r>
      <w:r w:rsidR="008530F0" w:rsidRPr="005F64DA">
        <w:rPr>
          <w:color w:val="1B7A8B" w:themeColor="text2" w:themeShade="80"/>
        </w:rPr>
        <w:t>b</w:t>
      </w:r>
      <w:r w:rsidRPr="005F64DA">
        <w:rPr>
          <w:color w:val="1B7A8B" w:themeColor="text2" w:themeShade="80"/>
        </w:rPr>
        <w:t xml:space="preserve">ody </w:t>
      </w:r>
      <w:r w:rsidR="008530F0" w:rsidRPr="005F64DA">
        <w:rPr>
          <w:color w:val="1B7A8B" w:themeColor="text2" w:themeShade="80"/>
        </w:rPr>
        <w:t>d</w:t>
      </w:r>
      <w:r w:rsidRPr="005F64DA">
        <w:rPr>
          <w:color w:val="1B7A8B" w:themeColor="text2" w:themeShade="80"/>
        </w:rPr>
        <w:t>eclaration</w:t>
      </w:r>
      <w:bookmarkEnd w:id="1"/>
      <w:bookmarkEnd w:id="2"/>
      <w:bookmarkEnd w:id="3"/>
      <w:bookmarkEnd w:id="4"/>
      <w:bookmarkEnd w:id="5"/>
    </w:p>
    <w:p w14:paraId="1F53AD9C" w14:textId="47C5A58F" w:rsidR="002B5CF5" w:rsidRDefault="00D279B3" w:rsidP="00043680">
      <w:pPr>
        <w:rPr>
          <w:rStyle w:val="Emphasis"/>
          <w:rFonts w:cs="VIC Light"/>
          <w:i w:val="0"/>
          <w:iCs w:val="0"/>
          <w:color w:val="003765" w:themeColor="accent1"/>
          <w:spacing w:val="-1"/>
          <w:sz w:val="18"/>
        </w:rPr>
      </w:pPr>
      <w:r w:rsidRPr="00D279B3">
        <w:rPr>
          <w:rStyle w:val="Emphasis"/>
          <w:rFonts w:cs="VIC Light"/>
          <w:i w:val="0"/>
          <w:iCs w:val="0"/>
          <w:color w:val="003765" w:themeColor="accent1"/>
          <w:spacing w:val="-1"/>
          <w:sz w:val="18"/>
        </w:rPr>
        <w:t>In accordance with the Marine and Coastal Act 2018 I am pleased to present the Victorian Marine and Coastal Council Annual Report for the reporting period 1 July 2023 to 30 June 2024.</w:t>
      </w:r>
    </w:p>
    <w:p w14:paraId="6F1F786C" w14:textId="77777777" w:rsidR="00D279B3" w:rsidRPr="008C0521" w:rsidRDefault="00D279B3" w:rsidP="00043680"/>
    <w:p w14:paraId="68380A25" w14:textId="688AA73B" w:rsidR="002E4780" w:rsidRPr="008C0521" w:rsidRDefault="00DD0AE5" w:rsidP="00043680">
      <w:r>
        <w:rPr>
          <w:noProof/>
        </w:rPr>
        <w:drawing>
          <wp:inline distT="0" distB="0" distL="0" distR="0" wp14:anchorId="2A3E8316" wp14:editId="76F39E2D">
            <wp:extent cx="1151313" cy="382385"/>
            <wp:effectExtent l="0" t="0" r="0" b="0"/>
            <wp:docPr id="1" name="Picture 1" descr="Signature Chair VM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ignature Chair VMaCC"/>
                    <pic:cNvPicPr/>
                  </pic:nvPicPr>
                  <pic:blipFill>
                    <a:blip r:embed="rId26" cstate="screen">
                      <a:extLst>
                        <a:ext uri="{28A0092B-C50C-407E-A947-70E740481C1C}">
                          <a14:useLocalDpi xmlns:a14="http://schemas.microsoft.com/office/drawing/2010/main" val="0"/>
                        </a:ext>
                      </a:extLst>
                    </a:blip>
                    <a:stretch>
                      <a:fillRect/>
                    </a:stretch>
                  </pic:blipFill>
                  <pic:spPr>
                    <a:xfrm>
                      <a:off x="0" y="0"/>
                      <a:ext cx="1151313" cy="382385"/>
                    </a:xfrm>
                    <a:prstGeom prst="rect">
                      <a:avLst/>
                    </a:prstGeom>
                  </pic:spPr>
                </pic:pic>
              </a:graphicData>
            </a:graphic>
          </wp:inline>
        </w:drawing>
      </w:r>
    </w:p>
    <w:p w14:paraId="48EA0A6D" w14:textId="77777777" w:rsidR="00F67609" w:rsidRPr="008C0521" w:rsidRDefault="002E4780" w:rsidP="00077768">
      <w:pPr>
        <w:pStyle w:val="BodyText"/>
      </w:pPr>
      <w:r w:rsidRPr="008C0521">
        <w:t>Anthony Boxshall PhD BSc</w:t>
      </w:r>
      <w:r w:rsidR="00A34FE7" w:rsidRPr="008C0521">
        <w:t xml:space="preserve"> GAICD</w:t>
      </w:r>
    </w:p>
    <w:p w14:paraId="559EE165" w14:textId="77777777" w:rsidR="00772705" w:rsidRPr="008C0521" w:rsidRDefault="002E4780" w:rsidP="00077768">
      <w:pPr>
        <w:pStyle w:val="BodyText"/>
      </w:pPr>
      <w:r w:rsidRPr="008C0521">
        <w:t>Chair</w:t>
      </w:r>
      <w:r w:rsidR="00A34FE7" w:rsidRPr="008C0521">
        <w:t>person</w:t>
      </w:r>
      <w:r w:rsidRPr="008C0521">
        <w:t xml:space="preserve">, Marine and Coastal </w:t>
      </w:r>
      <w:r w:rsidR="00772705" w:rsidRPr="008C0521">
        <w:t>Council</w:t>
      </w:r>
    </w:p>
    <w:p w14:paraId="4B39CBD0" w14:textId="4398FBFE" w:rsidR="009D6D11" w:rsidRDefault="00695F45" w:rsidP="00077768">
      <w:pPr>
        <w:pStyle w:val="BodyText"/>
      </w:pPr>
      <w:r>
        <w:t>14 October</w:t>
      </w:r>
      <w:r w:rsidR="009D6D11" w:rsidRPr="004C7DFE">
        <w:t xml:space="preserve"> 202</w:t>
      </w:r>
      <w:r w:rsidR="00D279B3">
        <w:t>4</w:t>
      </w:r>
    </w:p>
    <w:p w14:paraId="080ACBB4" w14:textId="29C84548" w:rsidR="00043680" w:rsidRDefault="00043680" w:rsidP="00043680"/>
    <w:p w14:paraId="1A8BE8E8" w14:textId="1D197A10" w:rsidR="00043680" w:rsidRDefault="00043680" w:rsidP="00043680"/>
    <w:p w14:paraId="599E0C9D" w14:textId="77777777" w:rsidR="00184326" w:rsidRDefault="00184326" w:rsidP="00043680"/>
    <w:p w14:paraId="61AEFFF8" w14:textId="77777777" w:rsidR="00184326" w:rsidRDefault="00184326" w:rsidP="00043680"/>
    <w:p w14:paraId="138FF5C9" w14:textId="77777777" w:rsidR="00184326" w:rsidRDefault="00184326" w:rsidP="00043680"/>
    <w:p w14:paraId="45047253" w14:textId="77777777" w:rsidR="00184326" w:rsidRDefault="00184326" w:rsidP="00043680"/>
    <w:p w14:paraId="3AA0ABCB" w14:textId="77777777" w:rsidR="00184326" w:rsidRDefault="00184326" w:rsidP="00043680"/>
    <w:p w14:paraId="1DC44B1A" w14:textId="77777777" w:rsidR="00184326" w:rsidRDefault="00184326" w:rsidP="00043680"/>
    <w:p w14:paraId="2A055F37" w14:textId="77777777" w:rsidR="00184326" w:rsidRDefault="00184326" w:rsidP="00043680"/>
    <w:p w14:paraId="647B76EE" w14:textId="77777777" w:rsidR="00184326" w:rsidRDefault="00184326" w:rsidP="00043680"/>
    <w:p w14:paraId="49F5753D" w14:textId="77777777" w:rsidR="00184326" w:rsidRDefault="00184326" w:rsidP="00043680"/>
    <w:p w14:paraId="4CAC5415" w14:textId="77777777" w:rsidR="00184326" w:rsidRDefault="00184326" w:rsidP="00043680"/>
    <w:p w14:paraId="7B1009F5" w14:textId="01868D14" w:rsidR="00F3111F" w:rsidRDefault="00F3111F" w:rsidP="00043680">
      <w:pPr>
        <w:rPr>
          <w:noProof/>
        </w:rPr>
      </w:pPr>
    </w:p>
    <w:p w14:paraId="4515DA67" w14:textId="1A35F11D" w:rsidR="00043680" w:rsidRPr="008C0521" w:rsidRDefault="00F3111F" w:rsidP="00043680">
      <w:r>
        <w:rPr>
          <w:noProof/>
        </w:rPr>
        <mc:AlternateContent>
          <mc:Choice Requires="wps">
            <w:drawing>
              <wp:anchor distT="0" distB="0" distL="114300" distR="114300" simplePos="0" relativeHeight="251658255" behindDoc="0" locked="0" layoutInCell="1" allowOverlap="1" wp14:anchorId="7D1C8827" wp14:editId="2486CF78">
                <wp:simplePos x="0" y="0"/>
                <wp:positionH relativeFrom="margin">
                  <wp:align>left</wp:align>
                </wp:positionH>
                <wp:positionV relativeFrom="paragraph">
                  <wp:posOffset>3539278</wp:posOffset>
                </wp:positionV>
                <wp:extent cx="2809875" cy="274320"/>
                <wp:effectExtent l="0" t="0" r="28575" b="11430"/>
                <wp:wrapNone/>
                <wp:docPr id="61" name="Text Box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09875" cy="274320"/>
                        </a:xfrm>
                        <a:prstGeom prst="rect">
                          <a:avLst/>
                        </a:prstGeom>
                        <a:solidFill>
                          <a:schemeClr val="lt1"/>
                        </a:solidFill>
                        <a:ln w="6350">
                          <a:solidFill>
                            <a:prstClr val="black"/>
                          </a:solidFill>
                        </a:ln>
                      </wps:spPr>
                      <wps:txbx>
                        <w:txbxContent>
                          <w:p w14:paraId="3B26F083" w14:textId="75A1E28B" w:rsidR="00CA038D" w:rsidRDefault="00F3111F">
                            <w:r>
                              <w:t>Pelicans in Gippsland</w:t>
                            </w:r>
                            <w:r w:rsidR="0055019C">
                              <w:t xml:space="preserve"> (</w:t>
                            </w:r>
                            <w:r>
                              <w:t>Marianne Atkinson)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1C8827" id="_x0000_t202" coordsize="21600,21600" o:spt="202" path="m,l,21600r21600,l21600,xe">
                <v:stroke joinstyle="miter"/>
                <v:path gradientshapeok="t" o:connecttype="rect"/>
              </v:shapetype>
              <v:shape id="Text Box 61" o:spid="_x0000_s1026" type="#_x0000_t202" alt="&quot;&quot;" style="position:absolute;left:0;text-align:left;margin-left:0;margin-top:278.7pt;width:221.25pt;height:21.6pt;z-index:25165825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" fillcolor="white [3201]" strokeweight=".5pt">
                <v:textbox>
                  <w:txbxContent>
                    <w:p w14:paraId="3B26F083" w14:textId="75A1E28B" w:rsidR="00CA038D" w:rsidRDefault="00F3111F">
                      <w:r>
                        <w:t>Pelicans in Gippsland</w:t>
                      </w:r>
                      <w:r w:rsidR="0055019C">
                        <w:t xml:space="preserve"> (</w:t>
                      </w:r>
                      <w:r>
                        <w:t>Marianne Atkinson)</w:t>
                      </w:r>
                    </w:p>
                  </w:txbxContent>
                </v:textbox>
                <w10:wrap anchorx="margin"/>
              </v:shape>
            </w:pict>
          </mc:Fallback>
        </mc:AlternateContent>
      </w:r>
      <w:r w:rsidR="00CA038D">
        <w:rPr>
          <w:noProof/>
        </w:rPr>
        <w:drawing>
          <wp:inline distT="0" distB="0" distL="0" distR="0" wp14:anchorId="49010936" wp14:editId="22D4D4CA">
            <wp:extent cx="6461108" cy="3502861"/>
            <wp:effectExtent l="0" t="0" r="0" b="2540"/>
            <wp:docPr id="60" name="Picture 60" descr="image of pelicans in Gipp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image of pelicans in Gippsland"/>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61108" cy="3502861"/>
                    </a:xfrm>
                    <a:prstGeom prst="rect">
                      <a:avLst/>
                    </a:prstGeom>
                    <a:ln>
                      <a:noFill/>
                    </a:ln>
                    <a:extLst>
                      <a:ext uri="{53640926-AAD7-44D8-BBD7-CCE9431645EC}">
                        <a14:shadowObscured xmlns:a14="http://schemas.microsoft.com/office/drawing/2010/main"/>
                      </a:ext>
                    </a:extLst>
                  </pic:spPr>
                </pic:pic>
              </a:graphicData>
            </a:graphic>
          </wp:inline>
        </w:drawing>
      </w:r>
    </w:p>
    <w:p w14:paraId="034CC887" w14:textId="5CAEC1DA" w:rsidR="0024138A" w:rsidRDefault="00A22B84" w:rsidP="00043680">
      <w:r>
        <w:rPr>
          <w:noProof/>
        </w:rPr>
        <mc:AlternateContent>
          <mc:Choice Requires="wps">
            <w:drawing>
              <wp:anchor distT="45720" distB="45720" distL="114300" distR="114300" simplePos="0" relativeHeight="251658242" behindDoc="1" locked="0" layoutInCell="1" allowOverlap="1" wp14:anchorId="18E1CE26" wp14:editId="62D1E25E">
                <wp:simplePos x="0" y="0"/>
                <wp:positionH relativeFrom="margin">
                  <wp:align>left</wp:align>
                </wp:positionH>
                <wp:positionV relativeFrom="paragraph">
                  <wp:posOffset>6148705</wp:posOffset>
                </wp:positionV>
                <wp:extent cx="4551680" cy="250825"/>
                <wp:effectExtent l="0" t="0" r="1270" b="0"/>
                <wp:wrapNone/>
                <wp:docPr id="54" name="Text Box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1680" cy="250825"/>
                        </a:xfrm>
                        <a:prstGeom prst="rect">
                          <a:avLst/>
                        </a:prstGeom>
                        <a:solidFill>
                          <a:srgbClr val="FFFFFF"/>
                        </a:solidFill>
                        <a:ln w="9525">
                          <a:noFill/>
                          <a:miter lim="800000"/>
                          <a:headEnd/>
                          <a:tailEnd/>
                        </a:ln>
                      </wps:spPr>
                      <wps:txbx>
                        <w:txbxContent>
                          <w:p w14:paraId="450B4144" w14:textId="7B73A2B5" w:rsidR="0026688E" w:rsidRDefault="0026688E" w:rsidP="002668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1CE26" id="Text Box 54" o:spid="_x0000_s1027" type="#_x0000_t202" alt="&quot;&quot;" style="position:absolute;left:0;text-align:left;margin-left:0;margin-top:484.15pt;width:358.4pt;height:19.75pt;z-index:-25165823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" stroked="f">
                <v:textbox>
                  <w:txbxContent>
                    <w:p w14:paraId="450B4144" w14:textId="7B73A2B5" w:rsidR="0026688E" w:rsidRDefault="0026688E" w:rsidP="0026688E"/>
                  </w:txbxContent>
                </v:textbox>
                <w10:wrap anchorx="margin"/>
              </v:shape>
            </w:pict>
          </mc:Fallback>
        </mc:AlternateContent>
      </w:r>
      <w:r w:rsidR="0024138A" w:rsidRPr="59DB03AA">
        <w:br w:type="page"/>
      </w:r>
    </w:p>
    <w:p w14:paraId="082D27BC" w14:textId="6EACF438" w:rsidR="00AA4EDB" w:rsidRPr="00287D2E" w:rsidRDefault="00294108" w:rsidP="00043680">
      <w:pPr>
        <w:pStyle w:val="Heading1"/>
        <w:rPr>
          <w:color w:val="1B7A8B" w:themeColor="text2" w:themeShade="80"/>
        </w:rPr>
      </w:pPr>
      <w:bookmarkStart w:id="6" w:name="_Toc51499838"/>
      <w:bookmarkStart w:id="7" w:name="_Toc83716079"/>
      <w:bookmarkStart w:id="8" w:name="_Toc116311378"/>
      <w:bookmarkStart w:id="9" w:name="_Toc116311468"/>
      <w:bookmarkStart w:id="10" w:name="_Toc179402133"/>
      <w:r w:rsidRPr="00287D2E">
        <w:rPr>
          <w:color w:val="1B7A8B" w:themeColor="text2" w:themeShade="80"/>
        </w:rPr>
        <w:lastRenderedPageBreak/>
        <w:t>F</w:t>
      </w:r>
      <w:r w:rsidR="009D5734" w:rsidRPr="00287D2E">
        <w:rPr>
          <w:color w:val="1B7A8B" w:themeColor="text2" w:themeShade="80"/>
        </w:rPr>
        <w:t>oreword</w:t>
      </w:r>
      <w:bookmarkEnd w:id="6"/>
      <w:bookmarkEnd w:id="7"/>
      <w:bookmarkEnd w:id="8"/>
      <w:bookmarkEnd w:id="9"/>
      <w:bookmarkEnd w:id="10"/>
      <w:r w:rsidR="009D5734" w:rsidRPr="00287D2E">
        <w:rPr>
          <w:color w:val="1B7A8B" w:themeColor="text2" w:themeShade="80"/>
        </w:rPr>
        <w:t xml:space="preserve"> </w:t>
      </w:r>
    </w:p>
    <w:p w14:paraId="707F8025" w14:textId="77777777" w:rsidR="00785DEF" w:rsidRPr="00785DEF" w:rsidRDefault="00165641" w:rsidP="00785DEF">
      <w:pPr>
        <w:pStyle w:val="BodyText"/>
        <w:rPr>
          <w:rStyle w:val="Emphasis"/>
          <w:i w:val="0"/>
          <w:iCs w:val="0"/>
          <w:sz w:val="20"/>
          <w:szCs w:val="14"/>
        </w:rPr>
      </w:pPr>
      <w:r w:rsidRPr="00785DEF">
        <w:rPr>
          <w:rStyle w:val="Emphasis"/>
          <w:i w:val="0"/>
          <w:iCs w:val="0"/>
          <w:sz w:val="20"/>
          <w:szCs w:val="14"/>
        </w:rPr>
        <w:t>The Victorian Marine and Coastal Council (VMaCC) was established under Section 16 of the Marine and Coastal Act 2018 and is the state’s peak advisory body on marine and coastal issues.  It is served by eight members whose skills and expertise range across marine environments, coastal planning, physical sciences, ecological sciences, catchment management, cultural heritage, stakeholder engagement, governance, law and much more. Our purpose is to provide evidence and stakeholder-informed advice to enable leadership in the adaptive planning and management of Victoria’s marine waters and coastal areas.</w:t>
      </w:r>
      <w:r w:rsidR="00785DEF" w:rsidRPr="00785DEF">
        <w:rPr>
          <w:rStyle w:val="Emphasis"/>
          <w:i w:val="0"/>
          <w:iCs w:val="0"/>
          <w:sz w:val="20"/>
          <w:szCs w:val="14"/>
        </w:rPr>
        <w:t xml:space="preserve"> </w:t>
      </w:r>
    </w:p>
    <w:p w14:paraId="0A3D413D" w14:textId="5A2C4C7F" w:rsidR="00785DEF" w:rsidRPr="00287D2E" w:rsidRDefault="00785DEF" w:rsidP="003E0A3F">
      <w:pPr>
        <w:pStyle w:val="BodyText"/>
        <w:jc w:val="center"/>
        <w:rPr>
          <w:i/>
          <w:iCs/>
          <w:color w:val="1B7A8B" w:themeColor="accent5" w:themeShade="80"/>
          <w:sz w:val="22"/>
          <w:szCs w:val="22"/>
        </w:rPr>
      </w:pPr>
      <w:r w:rsidRPr="00287D2E">
        <w:rPr>
          <w:rFonts w:cs="Times New Roman"/>
          <w:b/>
          <w:bCs/>
          <w:i/>
          <w:iCs/>
          <w:color w:val="1B7A8B" w:themeColor="accent5" w:themeShade="80"/>
          <w:sz w:val="22"/>
          <w:szCs w:val="22"/>
        </w:rPr>
        <w:t>The vision for Council is a resilient and healthy marine and coastal environment, now and in the future.</w:t>
      </w:r>
    </w:p>
    <w:p w14:paraId="44B7030F" w14:textId="677EC05B" w:rsidR="00AA4EDB" w:rsidRDefault="00AA4EDB" w:rsidP="006C5D2F">
      <w:pPr>
        <w:pStyle w:val="BodyText"/>
        <w:sectPr w:rsidR="00AA4EDB" w:rsidSect="00012AF3">
          <w:type w:val="continuous"/>
          <w:pgSz w:w="11906" w:h="16838"/>
          <w:pgMar w:top="851" w:right="851" w:bottom="567" w:left="851" w:header="720" w:footer="340" w:gutter="0"/>
          <w:cols w:space="720"/>
          <w:noEndnote/>
          <w:docGrid w:linePitch="245"/>
        </w:sectPr>
      </w:pPr>
      <w:bookmarkStart w:id="11" w:name="_Hlk14955712"/>
    </w:p>
    <w:p w14:paraId="3E5989F5" w14:textId="77777777" w:rsidR="00954E3C" w:rsidRDefault="00954E3C" w:rsidP="00954E3C">
      <w:pPr>
        <w:pStyle w:val="BodyText"/>
        <w:rPr>
          <w:rFonts w:eastAsia="VIC" w:cs="VIC"/>
          <w:color w:val="003765" w:themeColor="accent1"/>
        </w:rPr>
      </w:pPr>
      <w:bookmarkStart w:id="12" w:name="_Toc51499839"/>
      <w:bookmarkEnd w:id="11"/>
      <w:r w:rsidRPr="3E23AD74">
        <w:rPr>
          <w:rFonts w:eastAsia="VIC" w:cs="VIC"/>
          <w:color w:val="003665"/>
        </w:rPr>
        <w:t xml:space="preserve">Since its inception Council has emphasised:                                                                                               </w:t>
      </w:r>
    </w:p>
    <w:p w14:paraId="0C0E49B5" w14:textId="77777777" w:rsidR="00954E3C" w:rsidRDefault="00954E3C" w:rsidP="00954E3C">
      <w:pPr>
        <w:pStyle w:val="BodyText"/>
        <w:numPr>
          <w:ilvl w:val="0"/>
          <w:numId w:val="27"/>
        </w:numPr>
      </w:pPr>
      <w:r>
        <w:t xml:space="preserve">the need for evidence-based research to inform planning and adaptation practice </w:t>
      </w:r>
    </w:p>
    <w:p w14:paraId="1B2E6618" w14:textId="77777777" w:rsidR="00954E3C" w:rsidRDefault="00954E3C" w:rsidP="00954E3C">
      <w:pPr>
        <w:pStyle w:val="BodyText"/>
        <w:numPr>
          <w:ilvl w:val="0"/>
          <w:numId w:val="27"/>
        </w:numPr>
      </w:pPr>
      <w:r>
        <w:t xml:space="preserve">effective engagement with stakeholders through continuing consultation, active listening and direct reporting </w:t>
      </w:r>
    </w:p>
    <w:p w14:paraId="5E0F692E" w14:textId="77777777" w:rsidR="00954E3C" w:rsidRDefault="00954E3C" w:rsidP="00954E3C">
      <w:pPr>
        <w:pStyle w:val="BodyText"/>
        <w:numPr>
          <w:ilvl w:val="0"/>
          <w:numId w:val="27"/>
        </w:numPr>
      </w:pPr>
      <w:r>
        <w:t>the importance of embedding Traditional Owner groups in policy and planning processes and partnerships</w:t>
      </w:r>
    </w:p>
    <w:p w14:paraId="1042E7F9" w14:textId="77777777" w:rsidR="00954E3C" w:rsidRDefault="00954E3C" w:rsidP="00954E3C">
      <w:pPr>
        <w:pStyle w:val="BodyText"/>
        <w:numPr>
          <w:ilvl w:val="0"/>
          <w:numId w:val="27"/>
        </w:numPr>
      </w:pPr>
      <w:r>
        <w:t>identifying and prioritising current and emerging issues and opportunities to inform the development of an annual work plan</w:t>
      </w:r>
    </w:p>
    <w:p w14:paraId="71CA0243" w14:textId="77777777" w:rsidR="00954E3C" w:rsidRDefault="00954E3C" w:rsidP="00954E3C">
      <w:pPr>
        <w:pStyle w:val="BodyText"/>
        <w:numPr>
          <w:ilvl w:val="0"/>
          <w:numId w:val="27"/>
        </w:numPr>
        <w:spacing w:after="120"/>
        <w:rPr>
          <w:rFonts w:eastAsia="VIC" w:cs="VIC"/>
          <w:color w:val="003665"/>
        </w:rPr>
      </w:pPr>
      <w:r w:rsidRPr="3E23AD74">
        <w:rPr>
          <w:rFonts w:eastAsia="VIC" w:cs="VIC"/>
          <w:color w:val="003665"/>
        </w:rPr>
        <w:t>Integrity, transparency and a culture of continuous improvement</w:t>
      </w:r>
    </w:p>
    <w:p w14:paraId="6DC5B721" w14:textId="77777777" w:rsidR="00954E3C" w:rsidRDefault="00954E3C" w:rsidP="00042D60">
      <w:pPr>
        <w:pStyle w:val="BodyText"/>
        <w:spacing w:after="120"/>
        <w:rPr>
          <w:rFonts w:eastAsia="VIC" w:cs="VIC"/>
          <w:color w:val="003665"/>
        </w:rPr>
      </w:pPr>
      <w:r>
        <w:rPr>
          <w:rFonts w:eastAsia="VIC" w:cs="VIC"/>
          <w:color w:val="003665"/>
        </w:rPr>
        <w:t>N</w:t>
      </w:r>
      <w:r w:rsidRPr="7DCCAECD">
        <w:rPr>
          <w:rFonts w:eastAsia="VIC" w:cs="VIC"/>
          <w:color w:val="003665"/>
        </w:rPr>
        <w:t xml:space="preserve">ow that the </w:t>
      </w:r>
      <w:r>
        <w:rPr>
          <w:rFonts w:eastAsia="VIC" w:cs="VIC"/>
          <w:color w:val="003665"/>
        </w:rPr>
        <w:t>s</w:t>
      </w:r>
      <w:r w:rsidRPr="7DCCAECD">
        <w:rPr>
          <w:rFonts w:eastAsia="VIC" w:cs="VIC"/>
          <w:color w:val="003665"/>
        </w:rPr>
        <w:t>tate’s Marine and Coastal Policy, Strategy</w:t>
      </w:r>
      <w:r>
        <w:rPr>
          <w:rFonts w:eastAsia="VIC" w:cs="VIC"/>
          <w:color w:val="003665"/>
        </w:rPr>
        <w:t>,</w:t>
      </w:r>
      <w:r w:rsidRPr="7DCCAECD">
        <w:rPr>
          <w:rFonts w:eastAsia="VIC" w:cs="VIC"/>
          <w:color w:val="003665"/>
        </w:rPr>
        <w:t xml:space="preserve"> and </w:t>
      </w:r>
      <w:r>
        <w:rPr>
          <w:rFonts w:eastAsia="VIC" w:cs="VIC"/>
          <w:color w:val="003665"/>
        </w:rPr>
        <w:t xml:space="preserve">Management Plan </w:t>
      </w:r>
      <w:r w:rsidRPr="7DCCAECD">
        <w:rPr>
          <w:rFonts w:eastAsia="VIC" w:cs="VIC"/>
          <w:color w:val="003665"/>
        </w:rPr>
        <w:t>Guidelines have been developed</w:t>
      </w:r>
      <w:r>
        <w:rPr>
          <w:rFonts w:eastAsia="VIC" w:cs="VIC"/>
          <w:color w:val="003665"/>
        </w:rPr>
        <w:t xml:space="preserve">, </w:t>
      </w:r>
      <w:r w:rsidRPr="3E23AD74">
        <w:rPr>
          <w:rFonts w:eastAsia="VIC" w:cs="VIC"/>
          <w:color w:val="003665"/>
        </w:rPr>
        <w:t>Council has recognised that one of their greatest strength</w:t>
      </w:r>
      <w:r>
        <w:rPr>
          <w:rFonts w:eastAsia="VIC" w:cs="VIC"/>
          <w:color w:val="003665"/>
        </w:rPr>
        <w:t>s</w:t>
      </w:r>
      <w:r w:rsidRPr="3E23AD74">
        <w:rPr>
          <w:rFonts w:eastAsia="VIC" w:cs="VIC"/>
          <w:color w:val="003665"/>
        </w:rPr>
        <w:t xml:space="preserve"> lies in the ability to strategically influence and advocate at all levels and across a wide spectrum of networks. </w:t>
      </w:r>
      <w:r w:rsidRPr="7DCCAECD">
        <w:rPr>
          <w:rFonts w:eastAsia="VIC" w:cs="VIC"/>
          <w:color w:val="003665"/>
        </w:rPr>
        <w:t xml:space="preserve"> Council’s focus has shifted to supporting and monitoring effective application and implementation</w:t>
      </w:r>
      <w:r>
        <w:rPr>
          <w:rFonts w:eastAsia="VIC" w:cs="VIC"/>
          <w:color w:val="003665"/>
        </w:rPr>
        <w:t>,</w:t>
      </w:r>
      <w:r w:rsidRPr="7DCCAECD">
        <w:rPr>
          <w:rFonts w:eastAsia="VIC" w:cs="VIC"/>
          <w:color w:val="003665"/>
        </w:rPr>
        <w:t xml:space="preserve"> whilst continuing to seek stakeholder feedback and encouraging the </w:t>
      </w:r>
      <w:r>
        <w:rPr>
          <w:rFonts w:eastAsia="VIC" w:cs="VIC"/>
          <w:color w:val="003665"/>
        </w:rPr>
        <w:t xml:space="preserve">development and </w:t>
      </w:r>
      <w:r w:rsidRPr="7DCCAECD">
        <w:rPr>
          <w:rFonts w:eastAsia="VIC" w:cs="VIC"/>
          <w:color w:val="003665"/>
        </w:rPr>
        <w:t>effective use of tools and processes.</w:t>
      </w:r>
    </w:p>
    <w:p w14:paraId="47AF72A8" w14:textId="719DA98C" w:rsidR="00954E3C" w:rsidRDefault="00DA37F3" w:rsidP="00954E3C">
      <w:pPr>
        <w:pStyle w:val="BodyText"/>
        <w:spacing w:after="120"/>
        <w:rPr>
          <w:rFonts w:eastAsia="VIC" w:cs="VIC"/>
          <w:color w:val="003665"/>
        </w:rPr>
      </w:pPr>
      <w:r>
        <w:rPr>
          <w:rFonts w:eastAsia="VIC" w:cs="VIC"/>
          <w:color w:val="003665"/>
        </w:rPr>
        <w:t>T</w:t>
      </w:r>
      <w:r w:rsidR="00954E3C" w:rsidRPr="34859A3A">
        <w:rPr>
          <w:rFonts w:eastAsia="VIC" w:cs="VIC"/>
          <w:color w:val="003665"/>
        </w:rPr>
        <w:t xml:space="preserve">he past year (and sixth term of Council) </w:t>
      </w:r>
      <w:r w:rsidR="00954E3C" w:rsidRPr="3E23AD74">
        <w:rPr>
          <w:rFonts w:eastAsia="VIC" w:cs="VIC"/>
          <w:color w:val="003665"/>
        </w:rPr>
        <w:t xml:space="preserve">work on the </w:t>
      </w:r>
      <w:r w:rsidR="00954E3C" w:rsidRPr="7DCCAECD">
        <w:rPr>
          <w:rFonts w:eastAsia="VIC" w:cs="VIC"/>
          <w:color w:val="003665"/>
        </w:rPr>
        <w:t xml:space="preserve">launch and </w:t>
      </w:r>
      <w:r w:rsidR="00954E3C">
        <w:rPr>
          <w:rFonts w:eastAsia="VIC" w:cs="VIC"/>
          <w:color w:val="003665"/>
        </w:rPr>
        <w:t>exposure</w:t>
      </w:r>
      <w:r w:rsidR="00954E3C" w:rsidRPr="7DCCAECD">
        <w:rPr>
          <w:rFonts w:eastAsia="VIC" w:cs="VIC"/>
          <w:color w:val="003665"/>
        </w:rPr>
        <w:t xml:space="preserve"> of </w:t>
      </w:r>
      <w:r w:rsidR="00954E3C">
        <w:rPr>
          <w:rFonts w:eastAsia="VIC" w:cs="VIC"/>
          <w:color w:val="003665"/>
        </w:rPr>
        <w:t>the report “</w:t>
      </w:r>
      <w:r w:rsidR="00954E3C" w:rsidRPr="00D16F4C">
        <w:rPr>
          <w:rFonts w:eastAsia="VIC" w:cs="VIC"/>
          <w:i/>
          <w:iCs/>
          <w:color w:val="003665"/>
        </w:rPr>
        <w:t>Economic Impacts from Sea Level Rise and Storm Surge in Victoria, Australia over the 21st centu</w:t>
      </w:r>
      <w:r w:rsidR="00954E3C">
        <w:rPr>
          <w:rFonts w:eastAsia="VIC" w:cs="VIC"/>
          <w:i/>
          <w:iCs/>
          <w:color w:val="003665"/>
        </w:rPr>
        <w:t>ry</w:t>
      </w:r>
      <w:r w:rsidR="00954E3C">
        <w:rPr>
          <w:rFonts w:eastAsia="VIC" w:cs="VIC"/>
          <w:color w:val="003665"/>
        </w:rPr>
        <w:t xml:space="preserve">” </w:t>
      </w:r>
      <w:r w:rsidR="00954E3C" w:rsidRPr="7DCCAECD">
        <w:rPr>
          <w:rFonts w:eastAsia="VIC" w:cs="VIC"/>
          <w:color w:val="003665"/>
        </w:rPr>
        <w:t>(</w:t>
      </w:r>
      <w:r w:rsidR="00954E3C">
        <w:rPr>
          <w:rFonts w:eastAsia="VIC" w:cs="VIC"/>
          <w:color w:val="003665"/>
        </w:rPr>
        <w:t xml:space="preserve">the </w:t>
      </w:r>
      <w:r w:rsidR="00954E3C" w:rsidRPr="7DCCAECD">
        <w:rPr>
          <w:rFonts w:eastAsia="VIC" w:cs="VIC"/>
          <w:color w:val="003665"/>
        </w:rPr>
        <w:t>Kompas report) provided a major opportunity for Council</w:t>
      </w:r>
      <w:r w:rsidR="00954E3C">
        <w:rPr>
          <w:rFonts w:eastAsia="VIC" w:cs="VIC"/>
          <w:color w:val="003665"/>
        </w:rPr>
        <w:t xml:space="preserve"> to progress its coastal and marine reform agenda and to maintain and consolidate communications with stakeholders across the state in a two-way dialogue of information sharing.</w:t>
      </w:r>
      <w:r w:rsidR="00954E3C" w:rsidRPr="7DCCAECD">
        <w:rPr>
          <w:rFonts w:eastAsia="VIC" w:cs="VIC"/>
          <w:color w:val="003665"/>
        </w:rPr>
        <w:t xml:space="preserve"> </w:t>
      </w:r>
    </w:p>
    <w:p w14:paraId="30CE75E4" w14:textId="77B78344" w:rsidR="00954E3C" w:rsidRDefault="00954E3C" w:rsidP="00954E3C">
      <w:pPr>
        <w:pStyle w:val="BodyText"/>
        <w:spacing w:after="120"/>
        <w:rPr>
          <w:rFonts w:eastAsia="VIC" w:cs="VIC"/>
          <w:color w:val="003665"/>
        </w:rPr>
      </w:pPr>
      <w:r w:rsidRPr="3E23AD74">
        <w:rPr>
          <w:rFonts w:eastAsia="VIC" w:cs="VIC"/>
          <w:color w:val="003665"/>
        </w:rPr>
        <w:t xml:space="preserve">The appointment of four new members in July </w:t>
      </w:r>
      <w:r>
        <w:rPr>
          <w:rFonts w:eastAsia="VIC" w:cs="VIC"/>
          <w:color w:val="003665"/>
        </w:rPr>
        <w:t>20</w:t>
      </w:r>
      <w:r w:rsidRPr="3E23AD74">
        <w:rPr>
          <w:rFonts w:eastAsia="VIC" w:cs="VIC"/>
          <w:color w:val="003665"/>
        </w:rPr>
        <w:t>23</w:t>
      </w:r>
      <w:r w:rsidR="00AB3408">
        <w:rPr>
          <w:rFonts w:eastAsia="VIC" w:cs="VIC"/>
          <w:color w:val="003665"/>
        </w:rPr>
        <w:t xml:space="preserve"> and</w:t>
      </w:r>
      <w:r w:rsidR="000A435A">
        <w:rPr>
          <w:rFonts w:eastAsia="VIC" w:cs="VIC"/>
          <w:color w:val="003665"/>
        </w:rPr>
        <w:t xml:space="preserve"> a permanently appointed Executive Officer</w:t>
      </w:r>
      <w:r w:rsidRPr="3E23AD74">
        <w:rPr>
          <w:rFonts w:eastAsia="VIC" w:cs="VIC"/>
          <w:color w:val="003665"/>
        </w:rPr>
        <w:t xml:space="preserve"> provided the opportunity to </w:t>
      </w:r>
      <w:r w:rsidRPr="0040416F">
        <w:rPr>
          <w:rFonts w:eastAsia="VIC"/>
          <w:color w:val="003665"/>
        </w:rPr>
        <w:t>review</w:t>
      </w:r>
      <w:r w:rsidRPr="0040416F">
        <w:rPr>
          <w:rFonts w:eastAsia="VIC" w:cs="VIC"/>
          <w:color w:val="003665"/>
        </w:rPr>
        <w:t xml:space="preserve"> </w:t>
      </w:r>
      <w:r w:rsidRPr="3E23AD74">
        <w:rPr>
          <w:rFonts w:eastAsia="VIC" w:cs="VIC"/>
          <w:color w:val="003665"/>
        </w:rPr>
        <w:t xml:space="preserve">the effectiveness of current operations and to set the basis for a </w:t>
      </w:r>
      <w:r>
        <w:rPr>
          <w:rFonts w:eastAsia="VIC" w:cs="VIC"/>
          <w:color w:val="003665"/>
        </w:rPr>
        <w:t>new cycle of business planning</w:t>
      </w:r>
      <w:r w:rsidRPr="3E23AD74">
        <w:rPr>
          <w:rFonts w:eastAsia="VIC" w:cs="VIC"/>
          <w:color w:val="003665"/>
        </w:rPr>
        <w:t xml:space="preserve">. This was a valuable exercise and </w:t>
      </w:r>
      <w:r w:rsidR="005F2810">
        <w:rPr>
          <w:rFonts w:eastAsia="VIC" w:cs="VIC"/>
          <w:color w:val="003665"/>
        </w:rPr>
        <w:t>allowed</w:t>
      </w:r>
      <w:r w:rsidRPr="3E23AD74">
        <w:rPr>
          <w:rFonts w:eastAsia="VIC" w:cs="VIC"/>
          <w:color w:val="003665"/>
        </w:rPr>
        <w:t xml:space="preserve"> Council’s function </w:t>
      </w:r>
      <w:r w:rsidR="005F2810">
        <w:rPr>
          <w:rFonts w:eastAsia="VIC" w:cs="VIC"/>
          <w:color w:val="003665"/>
        </w:rPr>
        <w:t xml:space="preserve">to </w:t>
      </w:r>
      <w:r w:rsidR="00042D60">
        <w:rPr>
          <w:rFonts w:eastAsia="VIC" w:cs="VIC"/>
          <w:color w:val="003665"/>
        </w:rPr>
        <w:t>maintain</w:t>
      </w:r>
      <w:r w:rsidRPr="3E23AD74">
        <w:rPr>
          <w:rFonts w:eastAsia="VIC" w:cs="VIC"/>
          <w:color w:val="003665"/>
        </w:rPr>
        <w:t xml:space="preserve"> balance and strategic focus</w:t>
      </w:r>
      <w:r w:rsidR="0078077C">
        <w:rPr>
          <w:rFonts w:eastAsia="VIC" w:cs="VIC"/>
          <w:color w:val="003665"/>
        </w:rPr>
        <w:t xml:space="preserve"> from within the various adjustments occurring through </w:t>
      </w:r>
      <w:r w:rsidR="00AD63C4">
        <w:rPr>
          <w:rFonts w:eastAsia="VIC" w:cs="VIC"/>
          <w:color w:val="003665"/>
        </w:rPr>
        <w:t xml:space="preserve">government portfolio </w:t>
      </w:r>
      <w:r w:rsidR="00FF704D">
        <w:rPr>
          <w:rFonts w:eastAsia="VIC" w:cs="VIC"/>
          <w:color w:val="003665"/>
        </w:rPr>
        <w:t>leads</w:t>
      </w:r>
      <w:r w:rsidR="00AD63C4">
        <w:rPr>
          <w:rFonts w:eastAsia="VIC" w:cs="VIC"/>
          <w:color w:val="003665"/>
        </w:rPr>
        <w:t xml:space="preserve"> and subsequent </w:t>
      </w:r>
      <w:r w:rsidR="0078077C">
        <w:rPr>
          <w:rFonts w:eastAsia="VIC" w:cs="VIC"/>
          <w:color w:val="003665"/>
        </w:rPr>
        <w:t>Departmental restructure</w:t>
      </w:r>
      <w:r w:rsidR="00AD63C4">
        <w:rPr>
          <w:rFonts w:eastAsia="VIC" w:cs="VIC"/>
          <w:color w:val="003665"/>
        </w:rPr>
        <w:t xml:space="preserve"> changes</w:t>
      </w:r>
      <w:r w:rsidR="0078077C">
        <w:rPr>
          <w:rFonts w:eastAsia="VIC" w:cs="VIC"/>
          <w:color w:val="003665"/>
        </w:rPr>
        <w:t>.</w:t>
      </w:r>
    </w:p>
    <w:p w14:paraId="1B9AFF3F" w14:textId="77777777" w:rsidR="00042D60" w:rsidRDefault="00042D60" w:rsidP="00954E3C">
      <w:pPr>
        <w:pStyle w:val="BodyText"/>
      </w:pPr>
    </w:p>
    <w:p w14:paraId="7B8D8404" w14:textId="3E898D1A" w:rsidR="00954E3C" w:rsidRDefault="00954E3C" w:rsidP="00954E3C">
      <w:pPr>
        <w:pStyle w:val="BodyText"/>
      </w:pPr>
      <w:r>
        <w:t>Council is proud of the following achievements of the past year:</w:t>
      </w:r>
    </w:p>
    <w:p w14:paraId="7F0E85A2" w14:textId="77777777" w:rsidR="00954E3C" w:rsidRPr="004D48B9" w:rsidRDefault="00954E3C" w:rsidP="00954E3C">
      <w:pPr>
        <w:pStyle w:val="BodyText"/>
        <w:numPr>
          <w:ilvl w:val="0"/>
          <w:numId w:val="28"/>
        </w:numPr>
        <w:rPr>
          <w:color w:val="003765" w:themeColor="accent1"/>
        </w:rPr>
      </w:pPr>
      <w:r w:rsidRPr="7765BFA8">
        <w:t xml:space="preserve">The launch in July </w:t>
      </w:r>
      <w:r>
        <w:t xml:space="preserve">2023 </w:t>
      </w:r>
      <w:r w:rsidRPr="7765BFA8">
        <w:t>of</w:t>
      </w:r>
      <w:r w:rsidRPr="7765BFA8">
        <w:rPr>
          <w:i/>
          <w:iCs/>
        </w:rPr>
        <w:t xml:space="preserve"> </w:t>
      </w:r>
      <w:r>
        <w:rPr>
          <w:i/>
          <w:iCs/>
        </w:rPr>
        <w:t>“</w:t>
      </w:r>
      <w:r w:rsidRPr="004D48B9">
        <w:rPr>
          <w:i/>
          <w:iCs/>
          <w:color w:val="003765" w:themeColor="accent1"/>
        </w:rPr>
        <w:t>Economic Impacts from Sea Level Rise and Storm Surge in Victoria, Australia over the 21st century</w:t>
      </w:r>
      <w:r w:rsidRPr="004D48B9">
        <w:rPr>
          <w:color w:val="003765" w:themeColor="accent1"/>
        </w:rPr>
        <w:t>”</w:t>
      </w:r>
    </w:p>
    <w:p w14:paraId="6B29A58A" w14:textId="104E2510" w:rsidR="00954E3C" w:rsidRDefault="00954E3C" w:rsidP="00954E3C">
      <w:pPr>
        <w:pStyle w:val="BodyText"/>
        <w:numPr>
          <w:ilvl w:val="0"/>
          <w:numId w:val="28"/>
        </w:numPr>
      </w:pPr>
      <w:r>
        <w:t>In response to this report, the call by VMaCC and Life Saving Victoria for the establishment of an independent taskforce to develop and promote a vision and operational blueprint to guide Victoria’s response to rising sea levels and related storm surge</w:t>
      </w:r>
    </w:p>
    <w:p w14:paraId="37C08B8E" w14:textId="77777777" w:rsidR="00954E3C" w:rsidRDefault="00954E3C" w:rsidP="00954E3C">
      <w:pPr>
        <w:pStyle w:val="BodyText"/>
        <w:numPr>
          <w:ilvl w:val="0"/>
          <w:numId w:val="28"/>
        </w:numPr>
      </w:pPr>
      <w:r w:rsidRPr="7765BFA8">
        <w:t xml:space="preserve">The updated </w:t>
      </w:r>
      <w:hyperlink r:id="rId28" w:history="1">
        <w:r w:rsidRPr="00F3412F">
          <w:rPr>
            <w:u w:val="single"/>
          </w:rPr>
          <w:t>VMaCC Business Plan 2024–2026</w:t>
        </w:r>
      </w:hyperlink>
      <w:r w:rsidRPr="7765BFA8">
        <w:t xml:space="preserve"> and a renewed focus on </w:t>
      </w:r>
      <w:r>
        <w:t xml:space="preserve">advocacy and </w:t>
      </w:r>
      <w:r w:rsidRPr="7765BFA8">
        <w:t>strategic implementation</w:t>
      </w:r>
      <w:r>
        <w:t>, building on the focus of the previous plan.</w:t>
      </w:r>
    </w:p>
    <w:p w14:paraId="70B69A21" w14:textId="77777777" w:rsidR="00954E3C" w:rsidRDefault="00954E3C" w:rsidP="00954E3C">
      <w:pPr>
        <w:pStyle w:val="BodyText"/>
        <w:numPr>
          <w:ilvl w:val="0"/>
          <w:numId w:val="28"/>
        </w:numPr>
      </w:pPr>
      <w:r>
        <w:t>A pre-planned, independent performance review of Council informed by past, continuing and new members which reviewed past performance, key achievements, and their implications for the work plan</w:t>
      </w:r>
    </w:p>
    <w:p w14:paraId="2843D222" w14:textId="1E4B0412" w:rsidR="00954E3C" w:rsidRDefault="00954E3C" w:rsidP="00954E3C">
      <w:pPr>
        <w:pStyle w:val="BodyText"/>
        <w:numPr>
          <w:ilvl w:val="0"/>
          <w:numId w:val="28"/>
        </w:numPr>
      </w:pPr>
      <w:r w:rsidRPr="7765BFA8">
        <w:t>The appointment of new members of a high calibre with expertise in marine ecology and biology, climate change adaptation and governance</w:t>
      </w:r>
      <w:r>
        <w:t xml:space="preserve">. Thus, continuing the </w:t>
      </w:r>
      <w:r w:rsidR="006B012C">
        <w:t>high-quality</w:t>
      </w:r>
      <w:r>
        <w:t xml:space="preserve"> appointments to VMaCC.</w:t>
      </w:r>
    </w:p>
    <w:p w14:paraId="4CE13CCA" w14:textId="77777777" w:rsidR="00954E3C" w:rsidRDefault="00954E3C" w:rsidP="00954E3C">
      <w:pPr>
        <w:pStyle w:val="BodyText"/>
        <w:numPr>
          <w:ilvl w:val="0"/>
          <w:numId w:val="28"/>
        </w:numPr>
        <w:spacing w:after="120"/>
      </w:pPr>
      <w:r>
        <w:t>The invitation by, and ongoing discussions with, representatives of Traditional Owner groups along the coast to progress a partnership between VMaCC and a proposed Saltwater Council</w:t>
      </w:r>
    </w:p>
    <w:p w14:paraId="77E5F46F" w14:textId="77777777" w:rsidR="00954E3C" w:rsidRDefault="00954E3C" w:rsidP="00954E3C">
      <w:pPr>
        <w:pStyle w:val="BodyText"/>
        <w:numPr>
          <w:ilvl w:val="0"/>
          <w:numId w:val="28"/>
        </w:numPr>
        <w:spacing w:after="120"/>
      </w:pPr>
      <w:r w:rsidRPr="7765BFA8">
        <w:t xml:space="preserve">Improved communications with the Minister’s office brought about by renewed advocacy and networking </w:t>
      </w:r>
    </w:p>
    <w:p w14:paraId="3C318DD7" w14:textId="00AEBCF5" w:rsidR="00A22B84" w:rsidRDefault="00954E3C" w:rsidP="006D187F">
      <w:pPr>
        <w:pStyle w:val="BodyText"/>
      </w:pPr>
      <w:r>
        <w:t>It</w:t>
      </w:r>
      <w:r w:rsidRPr="7765BFA8">
        <w:t xml:space="preserve"> has been a positive year for the Council </w:t>
      </w:r>
      <w:r>
        <w:t>building on</w:t>
      </w:r>
      <w:r w:rsidRPr="7765BFA8">
        <w:t xml:space="preserve"> valuable insight</w:t>
      </w:r>
      <w:r>
        <w:t>s</w:t>
      </w:r>
      <w:r w:rsidRPr="7765BFA8">
        <w:t xml:space="preserve"> for improved practice.</w:t>
      </w:r>
      <w:r>
        <w:t xml:space="preserve"> We look forward to further </w:t>
      </w:r>
      <w:r w:rsidR="00F22AB5">
        <w:t>the rich conversations</w:t>
      </w:r>
      <w:r w:rsidR="005E42B9">
        <w:t xml:space="preserve"> held</w:t>
      </w:r>
      <w:r>
        <w:t xml:space="preserve"> with our coastal and marine stakeholders in the coming year and to the upcoming Marine and Coastal Awards event which provides an opportunity to showcase their achievements. </w:t>
      </w:r>
      <w:r w:rsidR="0054331C">
        <w:rPr>
          <w:noProof/>
        </w:rPr>
        <mc:AlternateContent>
          <mc:Choice Requires="wps">
            <w:drawing>
              <wp:inline distT="0" distB="0" distL="0" distR="0" wp14:anchorId="4BDFBEAC" wp14:editId="0E3F31B2">
                <wp:extent cx="2255520" cy="251460"/>
                <wp:effectExtent l="0" t="0" r="11430" b="15240"/>
                <wp:docPr id="26" name="Text Box 26"/>
                <wp:cNvGraphicFramePr/>
                <a:graphic xmlns:a="http://schemas.openxmlformats.org/drawingml/2006/main">
                  <a:graphicData uri="http://schemas.microsoft.com/office/word/2010/wordprocessingShape">
                    <wps:wsp>
                      <wps:cNvSpPr txBox="1"/>
                      <wps:spPr>
                        <a:xfrm>
                          <a:off x="0" y="0"/>
                          <a:ext cx="2255520" cy="251460"/>
                        </a:xfrm>
                        <a:prstGeom prst="rect">
                          <a:avLst/>
                        </a:prstGeom>
                        <a:solidFill>
                          <a:schemeClr val="lt1"/>
                        </a:solidFill>
                        <a:ln w="6350">
                          <a:solidFill>
                            <a:prstClr val="black"/>
                          </a:solidFill>
                        </a:ln>
                      </wps:spPr>
                      <wps:txbx>
                        <w:txbxContent>
                          <w:p w14:paraId="0662AC45" w14:textId="2918605A" w:rsidR="00AF184E" w:rsidRDefault="0054331C" w:rsidP="00AF184E">
                            <w:r>
                              <w:t>South Gippsland (Jennifer Fraser</w:t>
                            </w:r>
                            <w:r w:rsidR="00AF184E">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BDFBEAC" id="Text Box 26" o:spid="_x0000_s1028" type="#_x0000_t202" style="width:177.6pt;height:1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" fillcolor="white [3201]" strokeweight=".5pt">
                <v:textbox>
                  <w:txbxContent>
                    <w:p w14:paraId="0662AC45" w14:textId="2918605A" w:rsidR="00AF184E" w:rsidRDefault="0054331C" w:rsidP="00AF184E">
                      <w:r>
                        <w:t>South Gippsland (Jennifer Fraser</w:t>
                      </w:r>
                      <w:r w:rsidR="00AF184E">
                        <w:t xml:space="preserve">) </w:t>
                      </w:r>
                    </w:p>
                  </w:txbxContent>
                </v:textbox>
                <w10:anchorlock/>
              </v:shape>
            </w:pict>
          </mc:Fallback>
        </mc:AlternateContent>
      </w:r>
    </w:p>
    <w:p w14:paraId="3353D767" w14:textId="77777777" w:rsidR="00A22B84" w:rsidRDefault="00A22B84" w:rsidP="006D187F">
      <w:pPr>
        <w:pStyle w:val="BodyText"/>
        <w:rPr>
          <w:noProof/>
        </w:rPr>
      </w:pPr>
    </w:p>
    <w:p w14:paraId="3F63B072" w14:textId="77777777" w:rsidR="00A22B84" w:rsidRDefault="00A22B84" w:rsidP="006D187F">
      <w:pPr>
        <w:pStyle w:val="BodyText"/>
        <w:rPr>
          <w:noProof/>
        </w:rPr>
      </w:pPr>
    </w:p>
    <w:p w14:paraId="3BFD34A2" w14:textId="6800EF28" w:rsidR="008C7B53" w:rsidRPr="00043680" w:rsidRDefault="008C7B53" w:rsidP="006D187F">
      <w:pPr>
        <w:pStyle w:val="BodyText"/>
        <w:sectPr w:rsidR="008C7B53" w:rsidRPr="00043680" w:rsidSect="00B9042C">
          <w:type w:val="continuous"/>
          <w:pgSz w:w="11906" w:h="16838"/>
          <w:pgMar w:top="851" w:right="851" w:bottom="567" w:left="851" w:header="720" w:footer="720" w:gutter="0"/>
          <w:cols w:num="2" w:space="720"/>
          <w:noEndnote/>
        </w:sectPr>
      </w:pPr>
    </w:p>
    <w:p w14:paraId="02B6B653" w14:textId="77777777" w:rsidR="009E2119" w:rsidRDefault="009E2119">
      <w:pPr>
        <w:widowControl/>
        <w:suppressAutoHyphens w:val="0"/>
        <w:autoSpaceDE/>
        <w:autoSpaceDN/>
        <w:adjustRightInd/>
        <w:spacing w:after="0" w:line="240" w:lineRule="auto"/>
        <w:jc w:val="left"/>
        <w:textAlignment w:val="auto"/>
        <w:rPr>
          <w:rFonts w:cs="Times New Roman"/>
          <w:b/>
          <w:bCs/>
          <w:color w:val="69D0E2" w:themeColor="text2"/>
          <w:kern w:val="32"/>
          <w:sz w:val="32"/>
          <w:szCs w:val="32"/>
        </w:rPr>
      </w:pPr>
      <w:bookmarkStart w:id="13" w:name="_Toc83716080"/>
      <w:bookmarkStart w:id="14" w:name="_Toc116311379"/>
      <w:bookmarkStart w:id="15" w:name="_Toc116311469"/>
      <w:r>
        <w:br w:type="page"/>
      </w:r>
    </w:p>
    <w:p w14:paraId="4F241CBE" w14:textId="2C3830D9" w:rsidR="001B1D9A" w:rsidRPr="00287D2E" w:rsidRDefault="00A0046E" w:rsidP="00A22B84">
      <w:pPr>
        <w:pStyle w:val="Heading1"/>
        <w:rPr>
          <w:color w:val="1B7A8B" w:themeColor="text2" w:themeShade="80"/>
        </w:rPr>
      </w:pPr>
      <w:bookmarkStart w:id="16" w:name="_Toc179402134"/>
      <w:r w:rsidRPr="00287D2E">
        <w:rPr>
          <w:color w:val="1B7A8B" w:themeColor="text2" w:themeShade="80"/>
        </w:rPr>
        <w:lastRenderedPageBreak/>
        <w:t>1</w:t>
      </w:r>
      <w:r w:rsidR="00C8452E" w:rsidRPr="00287D2E">
        <w:rPr>
          <w:color w:val="1B7A8B" w:themeColor="text2" w:themeShade="80"/>
        </w:rPr>
        <w:tab/>
      </w:r>
      <w:r w:rsidR="00A243EE" w:rsidRPr="00287D2E">
        <w:rPr>
          <w:color w:val="1B7A8B" w:themeColor="text2" w:themeShade="80"/>
        </w:rPr>
        <w:t xml:space="preserve">Year in </w:t>
      </w:r>
      <w:r w:rsidR="008530F0" w:rsidRPr="00287D2E">
        <w:rPr>
          <w:color w:val="1B7A8B" w:themeColor="text2" w:themeShade="80"/>
        </w:rPr>
        <w:t>r</w:t>
      </w:r>
      <w:r w:rsidR="00A243EE" w:rsidRPr="00287D2E">
        <w:rPr>
          <w:color w:val="1B7A8B" w:themeColor="text2" w:themeShade="80"/>
        </w:rPr>
        <w:t>eview</w:t>
      </w:r>
      <w:bookmarkEnd w:id="12"/>
      <w:bookmarkEnd w:id="13"/>
      <w:bookmarkEnd w:id="14"/>
      <w:bookmarkEnd w:id="15"/>
      <w:bookmarkEnd w:id="16"/>
    </w:p>
    <w:p w14:paraId="74D9058E" w14:textId="77777777" w:rsidR="00B9042C" w:rsidRDefault="00B9042C" w:rsidP="00043680">
      <w:pPr>
        <w:pStyle w:val="Heading2"/>
        <w:numPr>
          <w:ilvl w:val="1"/>
          <w:numId w:val="4"/>
        </w:numPr>
        <w:sectPr w:rsidR="00B9042C" w:rsidSect="00B9042C">
          <w:type w:val="continuous"/>
          <w:pgSz w:w="11906" w:h="16838"/>
          <w:pgMar w:top="851" w:right="851" w:bottom="567" w:left="851" w:header="720" w:footer="720" w:gutter="0"/>
          <w:cols w:space="720"/>
          <w:noEndnote/>
        </w:sectPr>
      </w:pPr>
      <w:bookmarkStart w:id="17" w:name="_Toc51499840"/>
      <w:bookmarkStart w:id="18" w:name="_Toc83716081"/>
      <w:bookmarkStart w:id="19" w:name="_Toc116311380"/>
      <w:bookmarkStart w:id="20" w:name="_Toc116311470"/>
    </w:p>
    <w:p w14:paraId="376F95A4" w14:textId="561F03E7" w:rsidR="00A243EE" w:rsidRPr="00244ADA" w:rsidRDefault="001B54F4" w:rsidP="00043680">
      <w:pPr>
        <w:pStyle w:val="Heading2"/>
        <w:numPr>
          <w:ilvl w:val="1"/>
          <w:numId w:val="4"/>
        </w:numPr>
      </w:pPr>
      <w:bookmarkStart w:id="21" w:name="_Toc179402135"/>
      <w:r>
        <w:t>Sixth</w:t>
      </w:r>
      <w:r w:rsidR="00680469" w:rsidRPr="00244ADA">
        <w:t xml:space="preserve"> </w:t>
      </w:r>
      <w:r w:rsidR="008530F0" w:rsidRPr="00244ADA">
        <w:t>y</w:t>
      </w:r>
      <w:r w:rsidR="006739F2" w:rsidRPr="00244ADA">
        <w:t>ear</w:t>
      </w:r>
      <w:bookmarkEnd w:id="17"/>
      <w:bookmarkEnd w:id="18"/>
      <w:bookmarkEnd w:id="19"/>
      <w:bookmarkEnd w:id="20"/>
      <w:bookmarkEnd w:id="21"/>
      <w:r w:rsidR="006739F2" w:rsidRPr="00244ADA">
        <w:t xml:space="preserve"> </w:t>
      </w:r>
    </w:p>
    <w:p w14:paraId="43299271" w14:textId="77777777" w:rsidR="003B3067" w:rsidRPr="00432018" w:rsidRDefault="003B3067" w:rsidP="00043680">
      <w:pPr>
        <w:sectPr w:rsidR="003B3067" w:rsidRPr="00432018" w:rsidSect="00B9042C">
          <w:type w:val="continuous"/>
          <w:pgSz w:w="11906" w:h="16838"/>
          <w:pgMar w:top="851" w:right="851" w:bottom="567" w:left="851" w:header="720" w:footer="720" w:gutter="0"/>
          <w:cols w:space="720"/>
          <w:noEndnote/>
        </w:sectPr>
      </w:pPr>
    </w:p>
    <w:p w14:paraId="3C770E5E" w14:textId="77777777" w:rsidR="006408D7" w:rsidRDefault="006408D7" w:rsidP="006408D7">
      <w:pPr>
        <w:pStyle w:val="BodyText"/>
        <w:spacing w:after="120"/>
      </w:pPr>
      <w:r>
        <w:t xml:space="preserve">The Victorian Marine and Coastal Council is established as an advisory body under the </w:t>
      </w:r>
      <w:r w:rsidRPr="50AAFCF6">
        <w:rPr>
          <w:i/>
          <w:iCs/>
        </w:rPr>
        <w:t xml:space="preserve">Marine and Coastal Act 2018 </w:t>
      </w:r>
      <w:r w:rsidRPr="50AAFCF6">
        <w:t xml:space="preserve">to provide expert guidance and advice to the Minister </w:t>
      </w:r>
      <w:r>
        <w:t xml:space="preserve">on issues relating to Victoria’s marine and coastal environments. </w:t>
      </w:r>
    </w:p>
    <w:p w14:paraId="3E6EF97A" w14:textId="77777777" w:rsidR="006408D7" w:rsidRPr="00432018" w:rsidRDefault="006408D7" w:rsidP="006408D7">
      <w:pPr>
        <w:pStyle w:val="BodyText"/>
        <w:spacing w:after="120"/>
      </w:pPr>
      <w:r>
        <w:t>The responsible Minister for the period was:</w:t>
      </w:r>
    </w:p>
    <w:p w14:paraId="4265822E" w14:textId="77777777" w:rsidR="006408D7" w:rsidRPr="00C11166" w:rsidRDefault="006408D7" w:rsidP="006408D7">
      <w:pPr>
        <w:pStyle w:val="BodyText"/>
        <w:numPr>
          <w:ilvl w:val="0"/>
          <w:numId w:val="25"/>
        </w:numPr>
        <w:spacing w:after="120"/>
      </w:pPr>
      <w:r>
        <w:t>from 1 July 2023 to 2 October 2023 Ingrid Stitt MP, Minister for Environment.</w:t>
      </w:r>
    </w:p>
    <w:p w14:paraId="3B1FD984" w14:textId="07AA8FA6" w:rsidR="006C5D2F" w:rsidRPr="00244ADA" w:rsidRDefault="006408D7" w:rsidP="006408D7">
      <w:pPr>
        <w:pStyle w:val="BodyText"/>
        <w:numPr>
          <w:ilvl w:val="0"/>
          <w:numId w:val="25"/>
        </w:numPr>
        <w:spacing w:after="240"/>
        <w:ind w:left="714" w:hanging="357"/>
      </w:pPr>
      <w:r>
        <w:t>From 2 October 2023 to 30 June 2024 Steve Dimopoulos MP, Minister for Environment.</w:t>
      </w:r>
    </w:p>
    <w:p w14:paraId="2CE3E181" w14:textId="4553CE58" w:rsidR="00C11166" w:rsidRPr="00C11166" w:rsidRDefault="00C11166" w:rsidP="00C11166">
      <w:pPr>
        <w:pStyle w:val="BodyText"/>
        <w:sectPr w:rsidR="00C11166" w:rsidRPr="00C11166" w:rsidSect="00B9042C">
          <w:type w:val="continuous"/>
          <w:pgSz w:w="11906" w:h="16838"/>
          <w:pgMar w:top="851" w:right="851" w:bottom="567" w:left="851" w:header="720" w:footer="720" w:gutter="0"/>
          <w:cols w:space="720"/>
          <w:noEndnote/>
        </w:sectPr>
      </w:pPr>
    </w:p>
    <w:tbl>
      <w:tblPr>
        <w:tblStyle w:val="TableGrid"/>
        <w:tblW w:w="0" w:type="auto"/>
        <w:tblBorders>
          <w:top w:val="single" w:sz="8" w:space="0" w:color="808080" w:themeColor="background1" w:themeShade="80"/>
          <w:left w:val="none" w:sz="0" w:space="0" w:color="auto"/>
          <w:bottom w:val="single" w:sz="8" w:space="0" w:color="808080" w:themeColor="background1" w:themeShade="80"/>
          <w:right w:val="none" w:sz="0" w:space="0" w:color="auto"/>
          <w:insideH w:val="single" w:sz="8" w:space="0" w:color="808080" w:themeColor="background1" w:themeShade="80"/>
          <w:insideV w:val="single" w:sz="8" w:space="0" w:color="808080" w:themeColor="background1" w:themeShade="80"/>
        </w:tblBorders>
        <w:tblLook w:val="04A0" w:firstRow="1" w:lastRow="0" w:firstColumn="1" w:lastColumn="0" w:noHBand="0" w:noVBand="1"/>
      </w:tblPr>
      <w:tblGrid>
        <w:gridCol w:w="3828"/>
        <w:gridCol w:w="3137"/>
        <w:gridCol w:w="3239"/>
      </w:tblGrid>
      <w:tr w:rsidR="00CA7AD6" w:rsidRPr="00FB5440" w14:paraId="466FC0BC" w14:textId="77777777" w:rsidTr="64D7D958">
        <w:tc>
          <w:tcPr>
            <w:tcW w:w="3828" w:type="dxa"/>
            <w:shd w:val="clear" w:color="auto" w:fill="E0F5F9" w:themeFill="accent5" w:themeFillTint="33"/>
          </w:tcPr>
          <w:p w14:paraId="5C50501E" w14:textId="74B42547" w:rsidR="00CA7AD6" w:rsidRPr="00FB5440" w:rsidRDefault="00CA7AD6" w:rsidP="00CA7AD6">
            <w:r>
              <w:t xml:space="preserve"> Council Members</w:t>
            </w:r>
          </w:p>
        </w:tc>
        <w:tc>
          <w:tcPr>
            <w:tcW w:w="3137" w:type="dxa"/>
            <w:shd w:val="clear" w:color="auto" w:fill="E0F5F9" w:themeFill="accent5" w:themeFillTint="33"/>
          </w:tcPr>
          <w:p w14:paraId="101E8118" w14:textId="2F337E2D" w:rsidR="00CA7AD6" w:rsidRPr="000D229A" w:rsidRDefault="00CA7AD6" w:rsidP="00CA7AD6">
            <w:r w:rsidRPr="000D229A">
              <w:t xml:space="preserve">Member new or continuing </w:t>
            </w:r>
          </w:p>
        </w:tc>
        <w:tc>
          <w:tcPr>
            <w:tcW w:w="3239" w:type="dxa"/>
            <w:shd w:val="clear" w:color="auto" w:fill="E0F5F9" w:themeFill="accent5" w:themeFillTint="33"/>
          </w:tcPr>
          <w:p w14:paraId="7D4B224C" w14:textId="6F9AC495" w:rsidR="00CA7AD6" w:rsidRPr="000D229A" w:rsidRDefault="00CA7AD6" w:rsidP="00CA7AD6">
            <w:r w:rsidRPr="000D229A">
              <w:t>Period of appointment</w:t>
            </w:r>
          </w:p>
        </w:tc>
      </w:tr>
      <w:tr w:rsidR="00CA7AD6" w:rsidRPr="00FB5440" w14:paraId="26F4A27E" w14:textId="77777777" w:rsidTr="64D7D958">
        <w:tc>
          <w:tcPr>
            <w:tcW w:w="3828" w:type="dxa"/>
          </w:tcPr>
          <w:p w14:paraId="5F90E7BA" w14:textId="502F89A2" w:rsidR="00CA7AD6" w:rsidRPr="00FB5440" w:rsidRDefault="00CA7AD6" w:rsidP="00CA7AD6">
            <w:r w:rsidRPr="00FB5440">
              <w:t>Ms Marianne Atkinson</w:t>
            </w:r>
          </w:p>
        </w:tc>
        <w:tc>
          <w:tcPr>
            <w:tcW w:w="3137" w:type="dxa"/>
          </w:tcPr>
          <w:p w14:paraId="5516A708" w14:textId="41458D2B" w:rsidR="00CA7AD6" w:rsidRPr="007664F3" w:rsidRDefault="00CA7AD6" w:rsidP="00CA7AD6">
            <w:r w:rsidRPr="007664F3">
              <w:t>Continuing</w:t>
            </w:r>
          </w:p>
        </w:tc>
        <w:tc>
          <w:tcPr>
            <w:tcW w:w="3239" w:type="dxa"/>
          </w:tcPr>
          <w:p w14:paraId="6112BD4A" w14:textId="19595BA8" w:rsidR="00CA7AD6" w:rsidRPr="007664F3" w:rsidRDefault="00CA7AD6" w:rsidP="00CA7AD6">
            <w:r w:rsidRPr="007664F3">
              <w:t>1 August 2021 – 31 July 2024</w:t>
            </w:r>
          </w:p>
        </w:tc>
      </w:tr>
      <w:tr w:rsidR="00CA7AD6" w:rsidRPr="00FB5440" w14:paraId="5788EE3A" w14:textId="77777777" w:rsidTr="64D7D958">
        <w:tc>
          <w:tcPr>
            <w:tcW w:w="3828" w:type="dxa"/>
          </w:tcPr>
          <w:p w14:paraId="485848C1" w14:textId="5AE1C6C0" w:rsidR="00CA7AD6" w:rsidRPr="00FB5440" w:rsidRDefault="00CA7AD6" w:rsidP="00CA7AD6">
            <w:r w:rsidRPr="00FB5440">
              <w:t>Dr Anthony Boxshall</w:t>
            </w:r>
            <w:r>
              <w:t xml:space="preserve"> </w:t>
            </w:r>
            <w:r w:rsidRPr="00FB5440">
              <w:t>(Chair)</w:t>
            </w:r>
          </w:p>
        </w:tc>
        <w:tc>
          <w:tcPr>
            <w:tcW w:w="3137" w:type="dxa"/>
          </w:tcPr>
          <w:p w14:paraId="7DEBDFB6" w14:textId="6F39DE64" w:rsidR="00CA7AD6" w:rsidRPr="007664F3" w:rsidRDefault="00CA7AD6" w:rsidP="00CA7AD6">
            <w:r w:rsidRPr="007664F3">
              <w:t>Continuing</w:t>
            </w:r>
          </w:p>
        </w:tc>
        <w:tc>
          <w:tcPr>
            <w:tcW w:w="3239" w:type="dxa"/>
          </w:tcPr>
          <w:p w14:paraId="5CF253E2" w14:textId="48264E77" w:rsidR="00CA7AD6" w:rsidRPr="007664F3" w:rsidRDefault="00CA7AD6" w:rsidP="00CA7AD6">
            <w:r w:rsidRPr="007664F3">
              <w:t>1 August 2021 – 31 July 2024</w:t>
            </w:r>
          </w:p>
        </w:tc>
      </w:tr>
      <w:tr w:rsidR="00CA7AD6" w:rsidRPr="00FB5440" w14:paraId="4206654F" w14:textId="77777777" w:rsidTr="64D7D958">
        <w:tc>
          <w:tcPr>
            <w:tcW w:w="3828" w:type="dxa"/>
          </w:tcPr>
          <w:p w14:paraId="4841C157" w14:textId="229BF7EE" w:rsidR="00CA7AD6" w:rsidRPr="00FB5440" w:rsidRDefault="00CA7AD6" w:rsidP="00CA7AD6">
            <w:r w:rsidRPr="00FB5440">
              <w:t>Dr Anna Grage</w:t>
            </w:r>
          </w:p>
        </w:tc>
        <w:tc>
          <w:tcPr>
            <w:tcW w:w="3137" w:type="dxa"/>
          </w:tcPr>
          <w:p w14:paraId="1DA306AA" w14:textId="45C7DC32" w:rsidR="00CA7AD6" w:rsidRPr="007664F3" w:rsidRDefault="00CA7AD6" w:rsidP="00CA7AD6">
            <w:r w:rsidRPr="007664F3">
              <w:t>Continuing</w:t>
            </w:r>
          </w:p>
        </w:tc>
        <w:tc>
          <w:tcPr>
            <w:tcW w:w="3239" w:type="dxa"/>
          </w:tcPr>
          <w:p w14:paraId="12437C5B" w14:textId="71854FC8" w:rsidR="00CA7AD6" w:rsidRPr="007664F3" w:rsidRDefault="00CA7AD6" w:rsidP="00CA7AD6">
            <w:r w:rsidRPr="007664F3">
              <w:t>1 August 2021 – 31 July 2024</w:t>
            </w:r>
          </w:p>
        </w:tc>
      </w:tr>
      <w:tr w:rsidR="00CA7AD6" w:rsidRPr="00FB5440" w14:paraId="7C0F0032" w14:textId="77777777" w:rsidTr="64D7D958">
        <w:tc>
          <w:tcPr>
            <w:tcW w:w="3828" w:type="dxa"/>
          </w:tcPr>
          <w:p w14:paraId="0A694EA9" w14:textId="593041BD" w:rsidR="00CA7AD6" w:rsidRPr="00FB5440" w:rsidRDefault="00CA7AD6" w:rsidP="00CA7AD6">
            <w:r>
              <w:t xml:space="preserve">Dr Rebecca McIntosh </w:t>
            </w:r>
          </w:p>
        </w:tc>
        <w:tc>
          <w:tcPr>
            <w:tcW w:w="3137" w:type="dxa"/>
          </w:tcPr>
          <w:p w14:paraId="04FB5D66" w14:textId="3D2F11A5" w:rsidR="00CA7AD6" w:rsidRPr="007664F3" w:rsidRDefault="00CA7AD6" w:rsidP="00CA7AD6">
            <w:r>
              <w:t>New</w:t>
            </w:r>
          </w:p>
        </w:tc>
        <w:tc>
          <w:tcPr>
            <w:tcW w:w="3239" w:type="dxa"/>
          </w:tcPr>
          <w:p w14:paraId="3A3AC7C7" w14:textId="02CE79B9" w:rsidR="00CA7AD6" w:rsidRPr="007664F3" w:rsidRDefault="00CA7AD6" w:rsidP="00CA7AD6">
            <w:r>
              <w:t>1 August 2023 – 31 July 2026</w:t>
            </w:r>
          </w:p>
        </w:tc>
      </w:tr>
      <w:tr w:rsidR="00CA7AD6" w:rsidRPr="00FB5440" w14:paraId="2386F526" w14:textId="77777777" w:rsidTr="64D7D958">
        <w:tc>
          <w:tcPr>
            <w:tcW w:w="3828" w:type="dxa"/>
          </w:tcPr>
          <w:p w14:paraId="6687755F" w14:textId="61FFF761" w:rsidR="00CA7AD6" w:rsidRPr="00FB5440" w:rsidRDefault="00CA7AD6" w:rsidP="00CA7AD6">
            <w:r>
              <w:t>Ms Mikaela Power</w:t>
            </w:r>
          </w:p>
        </w:tc>
        <w:tc>
          <w:tcPr>
            <w:tcW w:w="3137" w:type="dxa"/>
          </w:tcPr>
          <w:p w14:paraId="75AEBD69" w14:textId="39EEAC98" w:rsidR="00CA7AD6" w:rsidRPr="007664F3" w:rsidRDefault="00CA7AD6" w:rsidP="00CA7AD6">
            <w:r>
              <w:t>New</w:t>
            </w:r>
          </w:p>
        </w:tc>
        <w:tc>
          <w:tcPr>
            <w:tcW w:w="3239" w:type="dxa"/>
          </w:tcPr>
          <w:p w14:paraId="4BA567AB" w14:textId="42CC8236" w:rsidR="00CA7AD6" w:rsidRPr="007664F3" w:rsidRDefault="00CA7AD6" w:rsidP="00CA7AD6">
            <w:r>
              <w:t>1 August 2023 – 31 July 2026</w:t>
            </w:r>
          </w:p>
        </w:tc>
      </w:tr>
      <w:tr w:rsidR="00CA7AD6" w:rsidRPr="00FB5440" w14:paraId="2909ED3D" w14:textId="77777777" w:rsidTr="64D7D958">
        <w:tc>
          <w:tcPr>
            <w:tcW w:w="3828" w:type="dxa"/>
          </w:tcPr>
          <w:p w14:paraId="0B77671C" w14:textId="7BB56608" w:rsidR="00CA7AD6" w:rsidRPr="00FB5440" w:rsidRDefault="00CA7AD6" w:rsidP="00CA7AD6">
            <w:r>
              <w:t>Professor Gerald Quinn</w:t>
            </w:r>
          </w:p>
        </w:tc>
        <w:tc>
          <w:tcPr>
            <w:tcW w:w="3137" w:type="dxa"/>
          </w:tcPr>
          <w:p w14:paraId="7EBB4867" w14:textId="330ADAF9" w:rsidR="00CA7AD6" w:rsidRPr="00FB5440" w:rsidRDefault="00CA7AD6" w:rsidP="00CA7AD6">
            <w:r>
              <w:t>New</w:t>
            </w:r>
          </w:p>
        </w:tc>
        <w:tc>
          <w:tcPr>
            <w:tcW w:w="3239" w:type="dxa"/>
          </w:tcPr>
          <w:p w14:paraId="71D59033" w14:textId="2698143D" w:rsidR="00CA7AD6" w:rsidRPr="00FB5440" w:rsidRDefault="00CA7AD6" w:rsidP="00CA7AD6">
            <w:r>
              <w:t>1 August 2023 – 31 July 2026</w:t>
            </w:r>
          </w:p>
        </w:tc>
      </w:tr>
      <w:tr w:rsidR="00CA7AD6" w:rsidRPr="00FB5440" w14:paraId="0C4A476A" w14:textId="77777777" w:rsidTr="64D7D958">
        <w:tc>
          <w:tcPr>
            <w:tcW w:w="3828" w:type="dxa"/>
          </w:tcPr>
          <w:p w14:paraId="7CDF089C" w14:textId="31F5F932" w:rsidR="00CA7AD6" w:rsidRPr="00FB5440" w:rsidRDefault="00CA7AD6" w:rsidP="00CA7AD6">
            <w:r>
              <w:t>Ms Kylie Steel</w:t>
            </w:r>
          </w:p>
        </w:tc>
        <w:tc>
          <w:tcPr>
            <w:tcW w:w="3137" w:type="dxa"/>
          </w:tcPr>
          <w:p w14:paraId="135A4581" w14:textId="0F513E3B" w:rsidR="00CA7AD6" w:rsidRPr="00FB5440" w:rsidRDefault="00CA7AD6" w:rsidP="00CA7AD6">
            <w:r>
              <w:t>New</w:t>
            </w:r>
          </w:p>
        </w:tc>
        <w:tc>
          <w:tcPr>
            <w:tcW w:w="3239" w:type="dxa"/>
          </w:tcPr>
          <w:p w14:paraId="09293105" w14:textId="67BE0FEF" w:rsidR="00CA7AD6" w:rsidRPr="00FB5440" w:rsidRDefault="00CA7AD6" w:rsidP="00CA7AD6">
            <w:r>
              <w:t>1 August 2023 – 31 July 2026</w:t>
            </w:r>
          </w:p>
        </w:tc>
      </w:tr>
      <w:tr w:rsidR="00CA7AD6" w:rsidRPr="00FB5440" w14:paraId="3560E4FC" w14:textId="77777777" w:rsidTr="64D7D958">
        <w:tc>
          <w:tcPr>
            <w:tcW w:w="3828" w:type="dxa"/>
          </w:tcPr>
          <w:p w14:paraId="18A262A2" w14:textId="3116D27A" w:rsidR="00CA7AD6" w:rsidRPr="00FB5440" w:rsidRDefault="00CA7AD6" w:rsidP="00CA7AD6">
            <w:r w:rsidRPr="00FB5440">
              <w:t>Ms Jacqui</w:t>
            </w:r>
            <w:r>
              <w:t>e</w:t>
            </w:r>
            <w:r w:rsidRPr="00FB5440">
              <w:t xml:space="preserve"> White (Deputy Chair)</w:t>
            </w:r>
          </w:p>
        </w:tc>
        <w:tc>
          <w:tcPr>
            <w:tcW w:w="3137" w:type="dxa"/>
          </w:tcPr>
          <w:p w14:paraId="28AEB260" w14:textId="21CE72D6" w:rsidR="00CA7AD6" w:rsidRPr="00FB5440" w:rsidRDefault="00CA7AD6" w:rsidP="00CA7AD6">
            <w:r w:rsidRPr="00FB5440">
              <w:t>Continuing</w:t>
            </w:r>
          </w:p>
        </w:tc>
        <w:tc>
          <w:tcPr>
            <w:tcW w:w="3239" w:type="dxa"/>
          </w:tcPr>
          <w:p w14:paraId="50FDD854" w14:textId="23FA9BF5" w:rsidR="00CA7AD6" w:rsidRPr="00FB5440" w:rsidRDefault="00CA7AD6" w:rsidP="00CA7AD6">
            <w:r w:rsidRPr="00FB5440">
              <w:t>1 August 2021 – 31 July 202</w:t>
            </w:r>
            <w:r>
              <w:t>6</w:t>
            </w:r>
          </w:p>
        </w:tc>
      </w:tr>
      <w:tr w:rsidR="00CA7AD6" w:rsidRPr="00FB5440" w14:paraId="4888C263" w14:textId="77777777" w:rsidTr="64D7D958">
        <w:tc>
          <w:tcPr>
            <w:tcW w:w="3828" w:type="dxa"/>
          </w:tcPr>
          <w:p w14:paraId="613D628C" w14:textId="3BCD8C2D" w:rsidR="00CA7AD6" w:rsidRPr="00FB5440" w:rsidRDefault="00CA7AD6" w:rsidP="00CA7AD6">
            <w:r>
              <w:t>Ms Jennifer Fraser</w:t>
            </w:r>
          </w:p>
        </w:tc>
        <w:tc>
          <w:tcPr>
            <w:tcW w:w="3137" w:type="dxa"/>
          </w:tcPr>
          <w:p w14:paraId="0AFA8E3F" w14:textId="7ED53165" w:rsidR="00CA7AD6" w:rsidRPr="00FB5440" w:rsidRDefault="00CA7AD6" w:rsidP="00CA7AD6">
            <w:r>
              <w:t>Outgoing</w:t>
            </w:r>
          </w:p>
        </w:tc>
        <w:tc>
          <w:tcPr>
            <w:tcW w:w="3239" w:type="dxa"/>
          </w:tcPr>
          <w:p w14:paraId="492FC441" w14:textId="2BAD8E62" w:rsidR="00CA7AD6" w:rsidRPr="00FB5440" w:rsidRDefault="00CA7AD6" w:rsidP="00CA7AD6">
            <w:r w:rsidRPr="007664F3">
              <w:t>1 August 2021 – 31 July 2024</w:t>
            </w:r>
          </w:p>
        </w:tc>
      </w:tr>
      <w:tr w:rsidR="00CA7AD6" w:rsidRPr="00FB5440" w14:paraId="5C41E57A" w14:textId="77777777" w:rsidTr="64D7D958">
        <w:tc>
          <w:tcPr>
            <w:tcW w:w="3828" w:type="dxa"/>
          </w:tcPr>
          <w:p w14:paraId="5F547457" w14:textId="3C3C1FF7" w:rsidR="00CA7AD6" w:rsidRDefault="00CA7AD6" w:rsidP="00CA7AD6">
            <w:r>
              <w:t>Dr Ian Knuckey</w:t>
            </w:r>
          </w:p>
        </w:tc>
        <w:tc>
          <w:tcPr>
            <w:tcW w:w="3137" w:type="dxa"/>
          </w:tcPr>
          <w:p w14:paraId="46000B7E" w14:textId="69A322D1" w:rsidR="00CA7AD6" w:rsidRDefault="00CA7AD6" w:rsidP="00CA7AD6">
            <w:r>
              <w:t>Outgoing</w:t>
            </w:r>
          </w:p>
        </w:tc>
        <w:tc>
          <w:tcPr>
            <w:tcW w:w="3239" w:type="dxa"/>
          </w:tcPr>
          <w:p w14:paraId="0AC5AB1B" w14:textId="327B8ED5" w:rsidR="00CA7AD6" w:rsidRPr="007664F3" w:rsidRDefault="00CA7AD6" w:rsidP="00CA7AD6">
            <w:r w:rsidRPr="007664F3">
              <w:t>1 August 2021 – 31 July 2024</w:t>
            </w:r>
          </w:p>
        </w:tc>
      </w:tr>
      <w:tr w:rsidR="00CA7AD6" w:rsidRPr="00FB5440" w14:paraId="347AEAB8" w14:textId="77777777" w:rsidTr="64D7D958">
        <w:tc>
          <w:tcPr>
            <w:tcW w:w="3828" w:type="dxa"/>
          </w:tcPr>
          <w:p w14:paraId="670D5BC6" w14:textId="4923523A" w:rsidR="00CA7AD6" w:rsidRDefault="00CA7AD6" w:rsidP="00CA7AD6">
            <w:r>
              <w:t>Emeritus Professor Alistar Robertson</w:t>
            </w:r>
          </w:p>
        </w:tc>
        <w:tc>
          <w:tcPr>
            <w:tcW w:w="3137" w:type="dxa"/>
          </w:tcPr>
          <w:p w14:paraId="0686AEB3" w14:textId="6B165488" w:rsidR="00CA7AD6" w:rsidRDefault="00CA7AD6" w:rsidP="00CA7AD6">
            <w:r>
              <w:t>Outgoing</w:t>
            </w:r>
          </w:p>
        </w:tc>
        <w:tc>
          <w:tcPr>
            <w:tcW w:w="3239" w:type="dxa"/>
          </w:tcPr>
          <w:p w14:paraId="77E8AE7D" w14:textId="52B5E0F6" w:rsidR="00CA7AD6" w:rsidRPr="007664F3" w:rsidRDefault="00CA7AD6" w:rsidP="00CA7AD6">
            <w:r w:rsidRPr="007664F3">
              <w:t>1 August 2021 – 31 July 2024</w:t>
            </w:r>
          </w:p>
        </w:tc>
      </w:tr>
      <w:tr w:rsidR="00CA7AD6" w:rsidRPr="00FB5440" w14:paraId="4B88A521" w14:textId="77777777" w:rsidTr="64D7D958">
        <w:tc>
          <w:tcPr>
            <w:tcW w:w="3828" w:type="dxa"/>
          </w:tcPr>
          <w:p w14:paraId="6A8B71AD" w14:textId="26842B70" w:rsidR="00CA7AD6" w:rsidRDefault="00CA7AD6" w:rsidP="00CA7AD6">
            <w:r>
              <w:t>Dr John Sherwood</w:t>
            </w:r>
          </w:p>
        </w:tc>
        <w:tc>
          <w:tcPr>
            <w:tcW w:w="3137" w:type="dxa"/>
          </w:tcPr>
          <w:p w14:paraId="0294FC14" w14:textId="37833B02" w:rsidR="00CA7AD6" w:rsidRDefault="00CA7AD6" w:rsidP="00CA7AD6">
            <w:r>
              <w:t>Outgoing</w:t>
            </w:r>
          </w:p>
        </w:tc>
        <w:tc>
          <w:tcPr>
            <w:tcW w:w="3239" w:type="dxa"/>
          </w:tcPr>
          <w:p w14:paraId="289732E8" w14:textId="407B94F7" w:rsidR="00CA7AD6" w:rsidRPr="007664F3" w:rsidRDefault="00CA7AD6" w:rsidP="00CA7AD6">
            <w:r w:rsidRPr="007664F3">
              <w:t>1 August 2021 – 31 July 2024</w:t>
            </w:r>
          </w:p>
        </w:tc>
      </w:tr>
    </w:tbl>
    <w:p w14:paraId="2E26B530" w14:textId="77777777" w:rsidR="003B3067" w:rsidRDefault="003B3067" w:rsidP="00C11166">
      <w:pPr>
        <w:pStyle w:val="BodyText"/>
        <w:sectPr w:rsidR="003B3067" w:rsidSect="003B3067">
          <w:type w:val="continuous"/>
          <w:pgSz w:w="11906" w:h="16838"/>
          <w:pgMar w:top="851" w:right="851" w:bottom="567" w:left="851" w:header="720" w:footer="720" w:gutter="0"/>
          <w:cols w:space="720"/>
          <w:noEndnote/>
        </w:sectPr>
      </w:pPr>
    </w:p>
    <w:p w14:paraId="0E7D99FA" w14:textId="77777777" w:rsidR="005B5DEB" w:rsidRDefault="005B5DEB" w:rsidP="005B5DEB">
      <w:pPr>
        <w:keepNext/>
        <w:jc w:val="center"/>
      </w:pPr>
      <w:r>
        <w:rPr>
          <w:noProof/>
        </w:rPr>
        <w:drawing>
          <wp:inline distT="0" distB="0" distL="0" distR="0" wp14:anchorId="336F9222" wp14:editId="77DD1175">
            <wp:extent cx="6226423" cy="2474338"/>
            <wp:effectExtent l="95250" t="57150" r="98425" b="116840"/>
            <wp:docPr id="952958963" name="Picture 19" descr="image of Site visit to Bancoora Surf Life Saving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958963" name="Picture 19" descr="image of Site visit to Bancoora Surf Life Saving Club"/>
                    <pic:cNvPicPr/>
                  </pic:nvPicPr>
                  <pic:blipFill>
                    <a:blip r:embed="rId29" cstate="screen">
                      <a:extLst>
                        <a:ext uri="{28A0092B-C50C-407E-A947-70E740481C1C}">
                          <a14:useLocalDpi xmlns:a14="http://schemas.microsoft.com/office/drawing/2010/main" val="0"/>
                        </a:ext>
                      </a:extLst>
                    </a:blip>
                    <a:stretch>
                      <a:fillRect/>
                    </a:stretch>
                  </pic:blipFill>
                  <pic:spPr>
                    <a:xfrm>
                      <a:off x="0" y="0"/>
                      <a:ext cx="6229909" cy="2475723"/>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388D567" w14:textId="62B29252" w:rsidR="005B5DEB" w:rsidRDefault="005B5DEB" w:rsidP="009D3F88">
      <w:pPr>
        <w:pStyle w:val="Caption"/>
      </w:pPr>
      <w:r w:rsidRPr="00324D46">
        <w:rPr>
          <w:rFonts w:cs="Times New Roman"/>
          <w:color w:val="auto"/>
          <w:kern w:val="32"/>
        </w:rPr>
        <w:t xml:space="preserve">Figure </w:t>
      </w:r>
      <w:r w:rsidRPr="00324D46">
        <w:rPr>
          <w:rFonts w:cs="Times New Roman"/>
          <w:i w:val="0"/>
          <w:iCs w:val="0"/>
          <w:color w:val="auto"/>
          <w:kern w:val="32"/>
        </w:rPr>
        <w:fldChar w:fldCharType="begin"/>
      </w:r>
      <w:r w:rsidRPr="00324D46">
        <w:rPr>
          <w:rFonts w:cs="Times New Roman"/>
          <w:color w:val="auto"/>
          <w:kern w:val="32"/>
        </w:rPr>
        <w:instrText xml:space="preserve"> SEQ Figure \* ARABIC </w:instrText>
      </w:r>
      <w:r w:rsidRPr="00324D46">
        <w:rPr>
          <w:rFonts w:cs="Times New Roman"/>
          <w:i w:val="0"/>
          <w:iCs w:val="0"/>
          <w:color w:val="auto"/>
          <w:kern w:val="32"/>
        </w:rPr>
        <w:fldChar w:fldCharType="separate"/>
      </w:r>
      <w:r w:rsidR="00C02744">
        <w:rPr>
          <w:rFonts w:cs="Times New Roman"/>
          <w:noProof/>
          <w:color w:val="auto"/>
          <w:kern w:val="32"/>
        </w:rPr>
        <w:t>1</w:t>
      </w:r>
      <w:r w:rsidRPr="00324D46">
        <w:rPr>
          <w:rFonts w:cs="Times New Roman"/>
          <w:i w:val="0"/>
          <w:iCs w:val="0"/>
          <w:color w:val="auto"/>
          <w:kern w:val="32"/>
        </w:rPr>
        <w:fldChar w:fldCharType="end"/>
      </w:r>
      <w:r w:rsidRPr="00324D46">
        <w:rPr>
          <w:rFonts w:cs="Times New Roman"/>
          <w:color w:val="auto"/>
          <w:kern w:val="32"/>
        </w:rPr>
        <w:t xml:space="preserve">: Site visit </w:t>
      </w:r>
      <w:r>
        <w:rPr>
          <w:rFonts w:cs="Times New Roman"/>
          <w:color w:val="auto"/>
          <w:kern w:val="32"/>
        </w:rPr>
        <w:t xml:space="preserve">to </w:t>
      </w:r>
      <w:proofErr w:type="spellStart"/>
      <w:r>
        <w:rPr>
          <w:rFonts w:cs="Times New Roman"/>
          <w:color w:val="auto"/>
          <w:kern w:val="32"/>
        </w:rPr>
        <w:t>Banc</w:t>
      </w:r>
      <w:r w:rsidR="003D306A">
        <w:rPr>
          <w:rFonts w:cs="Times New Roman"/>
          <w:color w:val="auto"/>
          <w:kern w:val="32"/>
        </w:rPr>
        <w:t>o</w:t>
      </w:r>
      <w:r>
        <w:rPr>
          <w:rFonts w:cs="Times New Roman"/>
          <w:color w:val="auto"/>
          <w:kern w:val="32"/>
        </w:rPr>
        <w:t>ora</w:t>
      </w:r>
      <w:proofErr w:type="spellEnd"/>
      <w:r>
        <w:rPr>
          <w:rFonts w:cs="Times New Roman"/>
          <w:color w:val="auto"/>
          <w:kern w:val="32"/>
        </w:rPr>
        <w:t xml:space="preserve"> </w:t>
      </w:r>
      <w:r w:rsidR="009D3F88" w:rsidRPr="009D3F88">
        <w:rPr>
          <w:rFonts w:cs="Times New Roman"/>
          <w:color w:val="auto"/>
          <w:kern w:val="32"/>
        </w:rPr>
        <w:t>Surf Life Saving</w:t>
      </w:r>
      <w:r w:rsidR="009D3F88">
        <w:rPr>
          <w:rFonts w:cs="Times New Roman"/>
          <w:color w:val="auto"/>
          <w:kern w:val="32"/>
        </w:rPr>
        <w:t xml:space="preserve"> </w:t>
      </w:r>
      <w:r w:rsidR="009D3F88" w:rsidRPr="009D3F88">
        <w:rPr>
          <w:rFonts w:cs="Times New Roman"/>
          <w:color w:val="auto"/>
          <w:kern w:val="32"/>
        </w:rPr>
        <w:t>Club</w:t>
      </w:r>
    </w:p>
    <w:p w14:paraId="3BD9A241" w14:textId="77777777" w:rsidR="00074F3D" w:rsidRDefault="00074F3D">
      <w:pPr>
        <w:widowControl/>
        <w:suppressAutoHyphens w:val="0"/>
        <w:autoSpaceDE/>
        <w:autoSpaceDN/>
        <w:adjustRightInd/>
        <w:spacing w:after="0" w:line="240" w:lineRule="auto"/>
        <w:jc w:val="left"/>
        <w:textAlignment w:val="auto"/>
      </w:pPr>
    </w:p>
    <w:p w14:paraId="582F9A3D" w14:textId="19D5D85A" w:rsidR="00250430" w:rsidRDefault="00250430">
      <w:pPr>
        <w:widowControl/>
        <w:suppressAutoHyphens w:val="0"/>
        <w:autoSpaceDE/>
        <w:autoSpaceDN/>
        <w:adjustRightInd/>
        <w:spacing w:after="0" w:line="240" w:lineRule="auto"/>
        <w:jc w:val="left"/>
        <w:textAlignment w:val="auto"/>
        <w:rPr>
          <w:rFonts w:cs="VIC Light"/>
          <w:spacing w:val="-1"/>
          <w:szCs w:val="17"/>
        </w:rPr>
      </w:pPr>
      <w:r>
        <w:br w:type="page"/>
      </w:r>
    </w:p>
    <w:p w14:paraId="5BDB50BE" w14:textId="51902129" w:rsidR="00305723" w:rsidRPr="00FB5440" w:rsidRDefault="00A243EE" w:rsidP="00043680">
      <w:pPr>
        <w:pStyle w:val="Heading2"/>
        <w:numPr>
          <w:ilvl w:val="1"/>
          <w:numId w:val="4"/>
        </w:numPr>
      </w:pPr>
      <w:bookmarkStart w:id="22" w:name="_Toc51499841"/>
      <w:bookmarkStart w:id="23" w:name="_Toc83716082"/>
      <w:bookmarkStart w:id="24" w:name="_Toc116311381"/>
      <w:bookmarkStart w:id="25" w:name="_Toc116311471"/>
      <w:bookmarkStart w:id="26" w:name="_Toc179402136"/>
      <w:r w:rsidRPr="00FB5440">
        <w:lastRenderedPageBreak/>
        <w:t xml:space="preserve">Purpose and </w:t>
      </w:r>
      <w:r w:rsidR="008530F0">
        <w:t>f</w:t>
      </w:r>
      <w:r w:rsidRPr="00FB5440">
        <w:t>unction</w:t>
      </w:r>
      <w:bookmarkEnd w:id="22"/>
      <w:bookmarkEnd w:id="23"/>
      <w:bookmarkEnd w:id="24"/>
      <w:bookmarkEnd w:id="25"/>
      <w:bookmarkEnd w:id="26"/>
    </w:p>
    <w:p w14:paraId="2A71B40E" w14:textId="4234E04E" w:rsidR="008A5708" w:rsidRDefault="00305723" w:rsidP="008A5708">
      <w:pPr>
        <w:pStyle w:val="BodyText"/>
      </w:pPr>
      <w:r>
        <w:t xml:space="preserve">Section 16 of the Act outlines </w:t>
      </w:r>
      <w:proofErr w:type="spellStart"/>
      <w:r w:rsidR="006055F8">
        <w:rPr>
          <w:rStyle w:val="BodyTextChar"/>
        </w:rPr>
        <w:t>VMaCC</w:t>
      </w:r>
      <w:r w:rsidRPr="64D7D958">
        <w:rPr>
          <w:rStyle w:val="BodyTextChar"/>
        </w:rPr>
        <w:t>’s</w:t>
      </w:r>
      <w:proofErr w:type="spellEnd"/>
      <w:r w:rsidRPr="64D7D958">
        <w:rPr>
          <w:rStyle w:val="BodyTextChar"/>
        </w:rPr>
        <w:t xml:space="preserve"> functions and accountabilities in relation to</w:t>
      </w:r>
      <w:r w:rsidR="4DC004E7" w:rsidRPr="64D7D958">
        <w:rPr>
          <w:rStyle w:val="BodyTextChar"/>
        </w:rPr>
        <w:t xml:space="preserve"> the</w:t>
      </w:r>
      <w:r w:rsidRPr="64D7D958">
        <w:rPr>
          <w:rStyle w:val="BodyTextChar"/>
        </w:rPr>
        <w:t xml:space="preserve"> </w:t>
      </w:r>
      <w:r w:rsidR="00C51F33" w:rsidRPr="64D7D958">
        <w:rPr>
          <w:rStyle w:val="BodyTextChar"/>
        </w:rPr>
        <w:t>Responsible Minister</w:t>
      </w:r>
      <w:r w:rsidRPr="64D7D958">
        <w:rPr>
          <w:rStyle w:val="BodyTextChar"/>
        </w:rPr>
        <w:t xml:space="preserve">. </w:t>
      </w:r>
      <w:r w:rsidR="008A5708">
        <w:t>Council’s purpose is to provide evidence-based and stakeholder informed advice for Ministers to enable leadership in the adaptive planning and management of Victoria’s marine waters and coastal areas.</w:t>
      </w:r>
    </w:p>
    <w:p w14:paraId="671549BC" w14:textId="77777777" w:rsidR="008A5708" w:rsidRDefault="008A5708" w:rsidP="008A5708">
      <w:pPr>
        <w:pStyle w:val="BodyText"/>
      </w:pPr>
      <w:r>
        <w:t xml:space="preserve">Council uses its influence, expertise and convening powers to advocate for a healthy, dynamic and biodiverse marine and coastal environment that is </w:t>
      </w:r>
      <w:proofErr w:type="gramStart"/>
      <w:r>
        <w:t>valued in its own right, and</w:t>
      </w:r>
      <w:proofErr w:type="gramEnd"/>
      <w:r>
        <w:t xml:space="preserve"> that benefits the Victorian community, now and in the future.</w:t>
      </w:r>
    </w:p>
    <w:p w14:paraId="07B55DC5" w14:textId="00581D62" w:rsidR="00305723" w:rsidRPr="00FB5440" w:rsidRDefault="008A5708" w:rsidP="006D187F">
      <w:pPr>
        <w:pStyle w:val="BodyText"/>
      </w:pPr>
      <w:r>
        <w:t>Members continue with the successful exercise of their influence, expertise and strong stakeholder relationships to build collaborative and trusted networks. Most importantly we endeavour to synthesise and communicate a stakeholder ‘voice’.</w:t>
      </w:r>
    </w:p>
    <w:p w14:paraId="53DB12C0" w14:textId="77777777" w:rsidR="00305723" w:rsidRPr="00FB5440" w:rsidRDefault="00305723" w:rsidP="00043680">
      <w:pPr>
        <w:pStyle w:val="Heading2"/>
        <w:numPr>
          <w:ilvl w:val="1"/>
          <w:numId w:val="4"/>
        </w:numPr>
      </w:pPr>
      <w:bookmarkStart w:id="27" w:name="_Toc83716083"/>
      <w:bookmarkStart w:id="28" w:name="_Toc116311382"/>
      <w:bookmarkStart w:id="29" w:name="_Toc116311472"/>
      <w:bookmarkStart w:id="30" w:name="_Toc179402137"/>
      <w:bookmarkStart w:id="31" w:name="_Toc51499842"/>
      <w:r w:rsidRPr="00FB5440">
        <w:t>Advice to the Minister</w:t>
      </w:r>
      <w:bookmarkEnd w:id="27"/>
      <w:bookmarkEnd w:id="28"/>
      <w:bookmarkEnd w:id="29"/>
      <w:bookmarkEnd w:id="30"/>
    </w:p>
    <w:p w14:paraId="551F06A2" w14:textId="00F61F1E" w:rsidR="00F36ECA" w:rsidRDefault="00F36ECA" w:rsidP="00F36ECA">
      <w:pPr>
        <w:pStyle w:val="BodyText"/>
      </w:pPr>
      <w:bookmarkStart w:id="32" w:name="_Toc83716084"/>
      <w:bookmarkStart w:id="33" w:name="_Toc116311383"/>
      <w:bookmarkStart w:id="34" w:name="_Toc116311473"/>
      <w:r>
        <w:t xml:space="preserve">In July 2023 the then Minister was briefed on the launch of the Economics </w:t>
      </w:r>
      <w:r w:rsidR="00642190">
        <w:t>Report</w:t>
      </w:r>
      <w:r>
        <w:t xml:space="preserve"> (Kompas report) and approval was received for a launch of that report later that same month. </w:t>
      </w:r>
    </w:p>
    <w:p w14:paraId="224E6240" w14:textId="48F4F14E" w:rsidR="00F36ECA" w:rsidRDefault="00F36ECA" w:rsidP="00F36ECA">
      <w:pPr>
        <w:pStyle w:val="BodyText"/>
      </w:pPr>
      <w:r>
        <w:t>After a ministerial reshuffle in October 2023, VMaCC sought an early opportunity to brief the new minister, the Hon, Steve Dimopoulos, MP.  This briefing was held in January 2024 and items for discussion included:</w:t>
      </w:r>
    </w:p>
    <w:p w14:paraId="341BEC38" w14:textId="77777777" w:rsidR="00F36ECA" w:rsidRDefault="00F36ECA" w:rsidP="00F36ECA">
      <w:pPr>
        <w:pStyle w:val="BodyText"/>
        <w:numPr>
          <w:ilvl w:val="0"/>
          <w:numId w:val="29"/>
        </w:numPr>
      </w:pPr>
      <w:r>
        <w:t>an introduction to VMaCC (its members, function and role)</w:t>
      </w:r>
    </w:p>
    <w:p w14:paraId="2E41F850" w14:textId="77777777" w:rsidR="00F36ECA" w:rsidRPr="000C5BA9" w:rsidRDefault="00F36ECA" w:rsidP="00F36ECA">
      <w:pPr>
        <w:pStyle w:val="BodyText"/>
        <w:numPr>
          <w:ilvl w:val="0"/>
          <w:numId w:val="29"/>
        </w:numPr>
      </w:pPr>
      <w:r w:rsidRPr="000C5BA9">
        <w:rPr>
          <w:u w:color="000000"/>
        </w:rPr>
        <w:t>the VMaCC Business Plan 2024 – 2026</w:t>
      </w:r>
    </w:p>
    <w:p w14:paraId="33DFD1FB" w14:textId="77777777" w:rsidR="00F36ECA" w:rsidRDefault="00F36ECA" w:rsidP="00F36ECA">
      <w:pPr>
        <w:pStyle w:val="BodyText"/>
        <w:numPr>
          <w:ilvl w:val="0"/>
          <w:numId w:val="29"/>
        </w:numPr>
      </w:pPr>
      <w:r>
        <w:t>the Economics Report (Kompas report)</w:t>
      </w:r>
    </w:p>
    <w:p w14:paraId="2C875783" w14:textId="58E9EEE7" w:rsidR="00F36ECA" w:rsidRDefault="00F36ECA" w:rsidP="00F36ECA">
      <w:pPr>
        <w:pStyle w:val="BodyText"/>
        <w:numPr>
          <w:ilvl w:val="0"/>
          <w:numId w:val="29"/>
        </w:numPr>
        <w:ind w:left="714" w:hanging="357"/>
      </w:pPr>
      <w:r>
        <w:t>an invitation to attend</w:t>
      </w:r>
      <w:r w:rsidR="00642190">
        <w:t xml:space="preserve"> and present</w:t>
      </w:r>
      <w:r>
        <w:t xml:space="preserve"> the Victorian Marine and Coastal Awards in the second half of 2024</w:t>
      </w:r>
    </w:p>
    <w:p w14:paraId="5F350173" w14:textId="77777777" w:rsidR="00F36ECA" w:rsidRPr="00E97D97" w:rsidRDefault="00F36ECA" w:rsidP="00F36ECA">
      <w:pPr>
        <w:pStyle w:val="BodyText"/>
      </w:pPr>
      <w:r>
        <w:t>The Minister expressed a keen interest in further briefings and will present the Marine and Coastal Awards in November 2024.</w:t>
      </w:r>
    </w:p>
    <w:p w14:paraId="0F856FD9" w14:textId="77777777" w:rsidR="00F36ECA" w:rsidRPr="00FF0CAE" w:rsidRDefault="00F36ECA" w:rsidP="00F36ECA">
      <w:pPr>
        <w:pStyle w:val="BodyText"/>
      </w:pPr>
      <w:r>
        <w:t xml:space="preserve">Indirect advice to the Minister occurred through advice to DEECA leadership covering several topics:  </w:t>
      </w:r>
    </w:p>
    <w:p w14:paraId="0D208DDC" w14:textId="77777777" w:rsidR="00F36ECA" w:rsidRPr="00FF0CAE" w:rsidRDefault="00F36ECA" w:rsidP="00F36ECA">
      <w:pPr>
        <w:pStyle w:val="BodyText"/>
        <w:numPr>
          <w:ilvl w:val="0"/>
          <w:numId w:val="17"/>
        </w:numPr>
      </w:pPr>
      <w:r>
        <w:t>Feedback on</w:t>
      </w:r>
      <w:r w:rsidRPr="00FF0CAE">
        <w:t xml:space="preserve"> the </w:t>
      </w:r>
      <w:r>
        <w:t xml:space="preserve">draft </w:t>
      </w:r>
      <w:r w:rsidRPr="00FF0CAE">
        <w:t>Coastal and Marine Management Plan Guidelines</w:t>
      </w:r>
      <w:r>
        <w:t xml:space="preserve"> (CMMPs)</w:t>
      </w:r>
    </w:p>
    <w:p w14:paraId="34EEE2FA" w14:textId="77777777" w:rsidR="00F36ECA" w:rsidRDefault="00F36ECA" w:rsidP="00F36ECA">
      <w:pPr>
        <w:pStyle w:val="BodyText"/>
        <w:numPr>
          <w:ilvl w:val="0"/>
          <w:numId w:val="17"/>
        </w:numPr>
      </w:pPr>
      <w:r>
        <w:t>Contributions to the Coastal Erosion Advice Project</w:t>
      </w:r>
    </w:p>
    <w:p w14:paraId="4B86512F" w14:textId="77777777" w:rsidR="00F36ECA" w:rsidRPr="00CA60F2" w:rsidRDefault="00F36ECA" w:rsidP="00F36ECA">
      <w:pPr>
        <w:pStyle w:val="BodyText"/>
        <w:numPr>
          <w:ilvl w:val="0"/>
          <w:numId w:val="17"/>
        </w:numPr>
        <w:rPr>
          <w:color w:val="003765" w:themeColor="accent1"/>
          <w:szCs w:val="18"/>
        </w:rPr>
      </w:pPr>
      <w:r>
        <w:t>Ongoing advice on the development of tools and guidance under the Act.  These include:</w:t>
      </w:r>
    </w:p>
    <w:p w14:paraId="7AE55309" w14:textId="77777777" w:rsidR="00F36ECA" w:rsidRPr="005000A0" w:rsidRDefault="00F36ECA" w:rsidP="00F36ECA">
      <w:pPr>
        <w:pStyle w:val="BodyText"/>
        <w:numPr>
          <w:ilvl w:val="1"/>
          <w:numId w:val="17"/>
        </w:numPr>
        <w:ind w:left="697" w:hanging="357"/>
        <w:rPr>
          <w:color w:val="003765" w:themeColor="accent1"/>
          <w:szCs w:val="18"/>
        </w:rPr>
      </w:pPr>
      <w:r>
        <w:t xml:space="preserve"> Marine Spatial Planning Guidelines (MSP)</w:t>
      </w:r>
    </w:p>
    <w:p w14:paraId="4AAF6DBD" w14:textId="77777777" w:rsidR="00F36ECA" w:rsidRPr="00CA60F2" w:rsidRDefault="00F36ECA" w:rsidP="00F36ECA">
      <w:pPr>
        <w:pStyle w:val="BodyText"/>
        <w:numPr>
          <w:ilvl w:val="1"/>
          <w:numId w:val="17"/>
        </w:numPr>
        <w:ind w:left="697" w:hanging="357"/>
        <w:rPr>
          <w:color w:val="003765" w:themeColor="accent1"/>
          <w:szCs w:val="18"/>
        </w:rPr>
      </w:pPr>
      <w:r>
        <w:t>Coastal and Marine Management Plans (CMMPs)</w:t>
      </w:r>
    </w:p>
    <w:p w14:paraId="4711D409" w14:textId="77777777" w:rsidR="00F36ECA" w:rsidRPr="00CA60F2" w:rsidRDefault="00F36ECA" w:rsidP="00F36ECA">
      <w:pPr>
        <w:pStyle w:val="BodyText"/>
        <w:numPr>
          <w:ilvl w:val="1"/>
          <w:numId w:val="17"/>
        </w:numPr>
        <w:ind w:left="697" w:hanging="357"/>
        <w:rPr>
          <w:color w:val="003765" w:themeColor="accent1"/>
          <w:szCs w:val="18"/>
        </w:rPr>
      </w:pPr>
      <w:r>
        <w:t>Victoria’s Resilient Coast Guidelines</w:t>
      </w:r>
    </w:p>
    <w:p w14:paraId="12003816" w14:textId="77777777" w:rsidR="00F36ECA" w:rsidRDefault="00F36ECA" w:rsidP="00F36ECA">
      <w:pPr>
        <w:pStyle w:val="BodyText"/>
        <w:numPr>
          <w:ilvl w:val="1"/>
          <w:numId w:val="17"/>
        </w:numPr>
        <w:ind w:left="697" w:hanging="357"/>
        <w:rPr>
          <w:color w:val="003765" w:themeColor="accent1"/>
          <w:szCs w:val="18"/>
        </w:rPr>
      </w:pPr>
      <w:r>
        <w:t xml:space="preserve">Regional </w:t>
      </w:r>
      <w:r w:rsidRPr="77DB110A">
        <w:rPr>
          <w:color w:val="003765" w:themeColor="accent1"/>
          <w:szCs w:val="18"/>
        </w:rPr>
        <w:t>Adaptation</w:t>
      </w:r>
      <w:r>
        <w:rPr>
          <w:color w:val="003765" w:themeColor="accent1"/>
          <w:szCs w:val="18"/>
        </w:rPr>
        <w:t xml:space="preserve"> </w:t>
      </w:r>
      <w:r w:rsidRPr="77DB110A">
        <w:rPr>
          <w:color w:val="003765" w:themeColor="accent1"/>
          <w:szCs w:val="18"/>
        </w:rPr>
        <w:t>Strategic Partnerships (</w:t>
      </w:r>
      <w:proofErr w:type="spellStart"/>
      <w:r w:rsidRPr="77DB110A">
        <w:rPr>
          <w:color w:val="003765" w:themeColor="accent1"/>
          <w:szCs w:val="18"/>
        </w:rPr>
        <w:t>RaSPs</w:t>
      </w:r>
      <w:proofErr w:type="spellEnd"/>
      <w:r w:rsidRPr="77DB110A">
        <w:rPr>
          <w:color w:val="003765" w:themeColor="accent1"/>
          <w:szCs w:val="18"/>
        </w:rPr>
        <w:t>)</w:t>
      </w:r>
    </w:p>
    <w:p w14:paraId="2C97DAA3" w14:textId="75297023" w:rsidR="00E97AA1" w:rsidRPr="004E772B" w:rsidRDefault="00486B9F" w:rsidP="004E772B">
      <w:pPr>
        <w:pStyle w:val="Heading2"/>
        <w:numPr>
          <w:ilvl w:val="1"/>
          <w:numId w:val="4"/>
        </w:numPr>
      </w:pPr>
      <w:bookmarkStart w:id="35" w:name="_Toc179402138"/>
      <w:r w:rsidRPr="59DB03AA">
        <w:t>Highlights/</w:t>
      </w:r>
      <w:r w:rsidR="00164418" w:rsidRPr="59DB03AA">
        <w:t>p</w:t>
      </w:r>
      <w:r w:rsidRPr="59DB03AA">
        <w:t>erformance against functions</w:t>
      </w:r>
      <w:bookmarkStart w:id="36" w:name="_Toc83716086"/>
      <w:bookmarkStart w:id="37" w:name="_Toc116311385"/>
      <w:bookmarkStart w:id="38" w:name="_Toc116311475"/>
      <w:bookmarkStart w:id="39" w:name="_Toc51499843"/>
      <w:bookmarkEnd w:id="31"/>
      <w:bookmarkEnd w:id="32"/>
      <w:bookmarkEnd w:id="33"/>
      <w:bookmarkEnd w:id="34"/>
      <w:bookmarkEnd w:id="35"/>
    </w:p>
    <w:p w14:paraId="1308B716" w14:textId="09A6FEC3" w:rsidR="004169FD" w:rsidRDefault="004169FD" w:rsidP="004E772B">
      <w:pPr>
        <w:pStyle w:val="Heading3"/>
        <w:numPr>
          <w:ilvl w:val="2"/>
          <w:numId w:val="4"/>
        </w:numPr>
      </w:pPr>
      <w:r w:rsidRPr="59DB03AA">
        <w:t xml:space="preserve">Traditional Owner </w:t>
      </w:r>
      <w:r w:rsidR="008530F0">
        <w:t>p</w:t>
      </w:r>
      <w:r w:rsidR="00B4575B" w:rsidRPr="59DB03AA">
        <w:t>artnerships</w:t>
      </w:r>
      <w:bookmarkEnd w:id="36"/>
      <w:bookmarkEnd w:id="37"/>
      <w:bookmarkEnd w:id="38"/>
    </w:p>
    <w:p w14:paraId="42EB941D" w14:textId="525C0195" w:rsidR="00E5022F" w:rsidRPr="00337806" w:rsidRDefault="00E5022F" w:rsidP="00E5022F">
      <w:pPr>
        <w:pStyle w:val="BodyText"/>
      </w:pPr>
      <w:bookmarkStart w:id="40" w:name="_Toc83716087"/>
      <w:bookmarkStart w:id="41" w:name="_Toc116311386"/>
      <w:bookmarkStart w:id="42" w:name="_Toc116311476"/>
      <w:r>
        <w:t xml:space="preserve">One of </w:t>
      </w:r>
      <w:proofErr w:type="spellStart"/>
      <w:r>
        <w:t>VMaCC’s</w:t>
      </w:r>
      <w:proofErr w:type="spellEnd"/>
      <w:r>
        <w:t xml:space="preserve"> major objectives is to progress the rights and aspirations of Traditional Owner groups and custodians for land and sea country and </w:t>
      </w:r>
      <w:r w:rsidRPr="00E5022F">
        <w:t xml:space="preserve">to enable their participation in marine and coastal planning, management and protection. </w:t>
      </w:r>
    </w:p>
    <w:p w14:paraId="629DEB48" w14:textId="77777777" w:rsidR="00E5022F" w:rsidRPr="00E5022F" w:rsidRDefault="00E5022F" w:rsidP="00E5022F">
      <w:pPr>
        <w:pStyle w:val="BodyText"/>
      </w:pPr>
      <w:r w:rsidRPr="00E5022F">
        <w:t>In this context, Council has continued to embed First Nations representation in its membership and has actively sought the participation of Traditional Owners and custodians across all its operations.</w:t>
      </w:r>
    </w:p>
    <w:p w14:paraId="5F5825AF" w14:textId="0BCF6D89" w:rsidR="00E5022F" w:rsidRPr="00E5022F" w:rsidRDefault="00E5022F" w:rsidP="00E5022F">
      <w:pPr>
        <w:pStyle w:val="BodyText"/>
      </w:pPr>
      <w:r w:rsidRPr="00E5022F">
        <w:t xml:space="preserve">Additionally, Council was honoured to be approached by leaders of Victoria’s Traditional Owner groups on the coast with a proposal to form a partnership with a Saltwater Council, </w:t>
      </w:r>
      <w:r w:rsidR="002F01F6">
        <w:t>which would include</w:t>
      </w:r>
      <w:r w:rsidRPr="00E5022F">
        <w:t xml:space="preserve"> representatives of </w:t>
      </w:r>
      <w:r w:rsidR="002F01F6">
        <w:t>all</w:t>
      </w:r>
      <w:r w:rsidRPr="00E5022F">
        <w:t xml:space="preserve"> coastal Traditional Owner custodian groups. </w:t>
      </w:r>
    </w:p>
    <w:p w14:paraId="53AAA66E" w14:textId="5773441E" w:rsidR="00E5022F" w:rsidRPr="00E5022F" w:rsidRDefault="00E5022F" w:rsidP="00E5022F">
      <w:pPr>
        <w:pStyle w:val="BodyText"/>
      </w:pPr>
      <w:r w:rsidRPr="00E5022F">
        <w:t xml:space="preserve">Council views this approach as a measure of great trust and is very supportive of the proposal. Discussions will continue to be held with delegates from Traditional Owners to further progress </w:t>
      </w:r>
      <w:r w:rsidR="000F0343">
        <w:t>this</w:t>
      </w:r>
      <w:r w:rsidRPr="00E5022F">
        <w:t xml:space="preserve"> partnership.</w:t>
      </w:r>
    </w:p>
    <w:p w14:paraId="193FE6EF" w14:textId="015A4A6C" w:rsidR="00FC6E3B" w:rsidRDefault="004169FD" w:rsidP="004E772B">
      <w:pPr>
        <w:pStyle w:val="Heading3"/>
        <w:numPr>
          <w:ilvl w:val="2"/>
          <w:numId w:val="4"/>
        </w:numPr>
      </w:pPr>
      <w:bookmarkStart w:id="43" w:name="_Toc83716088"/>
      <w:bookmarkStart w:id="44" w:name="_Toc116311387"/>
      <w:bookmarkStart w:id="45" w:name="_Toc116311477"/>
      <w:bookmarkEnd w:id="39"/>
      <w:bookmarkEnd w:id="40"/>
      <w:bookmarkEnd w:id="41"/>
      <w:bookmarkEnd w:id="42"/>
      <w:r w:rsidRPr="59DB03AA">
        <w:t xml:space="preserve">Research and </w:t>
      </w:r>
      <w:r w:rsidR="008530F0">
        <w:t>e</w:t>
      </w:r>
      <w:r w:rsidRPr="59DB03AA">
        <w:t xml:space="preserve">vidence </w:t>
      </w:r>
      <w:r w:rsidR="000F0343">
        <w:t>b</w:t>
      </w:r>
      <w:r w:rsidRPr="59DB03AA">
        <w:t>ase</w:t>
      </w:r>
      <w:bookmarkEnd w:id="43"/>
      <w:bookmarkEnd w:id="44"/>
      <w:bookmarkEnd w:id="45"/>
    </w:p>
    <w:p w14:paraId="6F8895EB" w14:textId="77777777" w:rsidR="00CF2696" w:rsidRPr="0024297A" w:rsidRDefault="00CF2696" w:rsidP="00CF2696">
      <w:pPr>
        <w:spacing w:after="0"/>
        <w:rPr>
          <w:color w:val="003765" w:themeColor="accent1"/>
        </w:rPr>
      </w:pPr>
      <w:r w:rsidRPr="77DB110A">
        <w:rPr>
          <w:rFonts w:cs="VIC Light"/>
          <w:color w:val="003765" w:themeColor="accent1"/>
        </w:rPr>
        <w:t xml:space="preserve">Another of </w:t>
      </w:r>
      <w:proofErr w:type="spellStart"/>
      <w:r w:rsidRPr="77DB110A">
        <w:rPr>
          <w:rFonts w:cs="VIC Light"/>
          <w:color w:val="003765" w:themeColor="accent1"/>
        </w:rPr>
        <w:t>VMaCC’s</w:t>
      </w:r>
      <w:proofErr w:type="spellEnd"/>
      <w:r w:rsidRPr="77DB110A">
        <w:rPr>
          <w:rFonts w:cs="VIC Light"/>
          <w:color w:val="003765" w:themeColor="accent1"/>
        </w:rPr>
        <w:t xml:space="preserve"> principal objectives relates to the need to consolidate latest science and stakeholder-</w:t>
      </w:r>
      <w:r w:rsidRPr="0024297A">
        <w:rPr>
          <w:rFonts w:cs="VIC Light"/>
          <w:color w:val="003765" w:themeColor="accent1"/>
        </w:rPr>
        <w:t>informed evidence to support better decision-making.</w:t>
      </w:r>
    </w:p>
    <w:p w14:paraId="65EC4A1C" w14:textId="77777777" w:rsidR="00CF2696" w:rsidRPr="00F02DBE" w:rsidRDefault="00CF2696" w:rsidP="00CF2696">
      <w:pPr>
        <w:pStyle w:val="Heading5"/>
        <w:spacing w:before="120"/>
        <w:ind w:left="357" w:hanging="357"/>
      </w:pPr>
      <w:r w:rsidRPr="00F02DBE">
        <w:t>The Kompas Report</w:t>
      </w:r>
    </w:p>
    <w:p w14:paraId="34E40A2F" w14:textId="77777777" w:rsidR="00CF2696" w:rsidRPr="00CF2696" w:rsidRDefault="00CF2696" w:rsidP="00CF2696">
      <w:pPr>
        <w:pStyle w:val="BodyText"/>
      </w:pPr>
      <w:r w:rsidRPr="00CF2696">
        <w:t xml:space="preserve">In this regard, a major achievement was the publication in July 2023 of the Kompas report – formally titled, </w:t>
      </w:r>
      <w:r w:rsidRPr="00DD43B9">
        <w:rPr>
          <w:i/>
          <w:iCs/>
          <w:u w:val="single"/>
        </w:rPr>
        <w:t>Economic Impacts from Sea Level Rise and Storm Surge in Victoria, Australia over the 21st century</w:t>
      </w:r>
      <w:r w:rsidRPr="00CF2696">
        <w:t>.</w:t>
      </w:r>
    </w:p>
    <w:p w14:paraId="2B678A23" w14:textId="77777777" w:rsidR="00CF2696" w:rsidRPr="00CF2696" w:rsidRDefault="00CF2696" w:rsidP="00CF2696">
      <w:pPr>
        <w:pStyle w:val="BodyText"/>
      </w:pPr>
      <w:r w:rsidRPr="00CF2696">
        <w:t xml:space="preserve">This study provides robust, evidence-based and costed advice to the Victorian Government and community to prepare for sea-level rise.     </w:t>
      </w:r>
    </w:p>
    <w:p w14:paraId="3E2B2B1E" w14:textId="54641DF4" w:rsidR="00CF2696" w:rsidRPr="00CF2696" w:rsidRDefault="00CF2696" w:rsidP="00CF2696">
      <w:pPr>
        <w:pStyle w:val="BodyText"/>
      </w:pPr>
      <w:r w:rsidRPr="00CF2696">
        <w:t xml:space="preserve">This report generated great interest </w:t>
      </w:r>
      <w:r w:rsidR="002B10D6">
        <w:t>both within the media and</w:t>
      </w:r>
      <w:r w:rsidRPr="00CF2696">
        <w:t xml:space="preserve"> the wider marine and coastal community</w:t>
      </w:r>
      <w:r w:rsidR="002B10D6">
        <w:t xml:space="preserve">, </w:t>
      </w:r>
      <w:r w:rsidRPr="00CF2696">
        <w:t>and Council members actively communicated its findings at conferences</w:t>
      </w:r>
      <w:r w:rsidR="002B10D6">
        <w:t xml:space="preserve"> and</w:t>
      </w:r>
      <w:r w:rsidRPr="00CF2696">
        <w:t xml:space="preserve"> special briefings. The Chair has given </w:t>
      </w:r>
      <w:proofErr w:type="gramStart"/>
      <w:r w:rsidRPr="00CF2696">
        <w:t>a number of</w:t>
      </w:r>
      <w:proofErr w:type="gramEnd"/>
      <w:r w:rsidRPr="00CF2696">
        <w:t xml:space="preserve"> interviews to national, State, and regional outlets since the release of the </w:t>
      </w:r>
      <w:r w:rsidR="00A23459" w:rsidRPr="00CF2696">
        <w:t>report.</w:t>
      </w:r>
    </w:p>
    <w:p w14:paraId="192205E7" w14:textId="1FDE0B76" w:rsidR="00CF2696" w:rsidRDefault="00CF2696" w:rsidP="00CF2696">
      <w:pPr>
        <w:pStyle w:val="BodyText"/>
        <w:rPr>
          <w:color w:val="003765" w:themeColor="accent1"/>
        </w:rPr>
      </w:pPr>
      <w:r w:rsidRPr="00CF2696">
        <w:t>As a primary recommendation of the report, VMaCC and Life Saving Victoria have called for the establishment of an independent taskforce to develop and promote a vision and operational blueprint to guide Victoria’s response to rising sea levels and related storm surge.</w:t>
      </w:r>
    </w:p>
    <w:p w14:paraId="494926E4" w14:textId="77777777" w:rsidR="00CF2696" w:rsidRPr="00F02DBE" w:rsidRDefault="00CF2696" w:rsidP="00CF2696">
      <w:pPr>
        <w:pStyle w:val="Heading5"/>
        <w:spacing w:before="120"/>
        <w:ind w:left="357" w:hanging="357"/>
      </w:pPr>
      <w:r w:rsidRPr="00F02DBE">
        <w:t>The Expert Advisory Panel (EAP)</w:t>
      </w:r>
    </w:p>
    <w:p w14:paraId="1665C69B" w14:textId="77777777" w:rsidR="00CF2696" w:rsidRPr="00DD43B9" w:rsidRDefault="00CF2696" w:rsidP="00DD43B9">
      <w:pPr>
        <w:pStyle w:val="BodyText"/>
      </w:pPr>
      <w:r w:rsidRPr="00DD43B9">
        <w:t xml:space="preserve">The Expert Advisory Panel comprises scientists and other experts representing a broad range of disciplines to provide a "catchment to shelf" perspective. The Panel provides independent, strategic, scientific advice to the Council on emerging marine and coastal issues </w:t>
      </w:r>
      <w:r w:rsidRPr="00DD43B9">
        <w:lastRenderedPageBreak/>
        <w:t>and knowledge gaps.</w:t>
      </w:r>
    </w:p>
    <w:p w14:paraId="5980F09D" w14:textId="77777777" w:rsidR="00CF2696" w:rsidRPr="00DD43B9" w:rsidRDefault="00CF2696" w:rsidP="00DD43B9">
      <w:pPr>
        <w:pStyle w:val="BodyText"/>
      </w:pPr>
      <w:r w:rsidRPr="00DD43B9">
        <w:t>In the context of changes in membership and key personnel and the competing demands of the Kompas Report, the EAP spent a short period in hiatus before regrouping to focus on a valuable review of its role and on planning priority projects.</w:t>
      </w:r>
    </w:p>
    <w:p w14:paraId="429B9BBD" w14:textId="77777777" w:rsidR="00CF2696" w:rsidRPr="00DD43B9" w:rsidRDefault="00CF2696" w:rsidP="00DD43B9">
      <w:pPr>
        <w:pStyle w:val="BodyText"/>
      </w:pPr>
      <w:r w:rsidRPr="00DD43B9">
        <w:t xml:space="preserve">The EAP and sub-committee are currently working on a longitudinal analysis of key trends over </w:t>
      </w:r>
      <w:r w:rsidRPr="00DD43B9">
        <w:rPr>
          <w:u w:val="single"/>
        </w:rPr>
        <w:t>WAVE surveys 1-5</w:t>
      </w:r>
      <w:r w:rsidRPr="00DD43B9">
        <w:t xml:space="preserve"> and the development of recommendations for survey 6. This work looks at what Victorians most value about the state’s marine and coastal environments and explores what and how different kinds of activities pose a threat to these environments, as well as attitudes towards key challenges including </w:t>
      </w:r>
      <w:r w:rsidRPr="0007010B">
        <w:t>climate change, population growth and coastal</w:t>
      </w:r>
      <w:r w:rsidRPr="00DD43B9">
        <w:t xml:space="preserve"> development </w:t>
      </w:r>
    </w:p>
    <w:p w14:paraId="4D547339" w14:textId="56E28A1B" w:rsidR="00552D06" w:rsidRDefault="00463EE0" w:rsidP="004E772B">
      <w:pPr>
        <w:pStyle w:val="Heading3"/>
        <w:numPr>
          <w:ilvl w:val="2"/>
          <w:numId w:val="4"/>
        </w:numPr>
      </w:pPr>
      <w:bookmarkStart w:id="46" w:name="_Toc51499847"/>
      <w:bookmarkStart w:id="47" w:name="_Toc83716089"/>
      <w:bookmarkStart w:id="48" w:name="_Toc116311388"/>
      <w:bookmarkStart w:id="49" w:name="_Toc116311478"/>
      <w:r w:rsidRPr="59DB03AA">
        <w:t xml:space="preserve">Stakeholder </w:t>
      </w:r>
      <w:r w:rsidR="007A3C64">
        <w:t>i</w:t>
      </w:r>
      <w:r w:rsidRPr="59DB03AA">
        <w:t>nformed</w:t>
      </w:r>
      <w:bookmarkEnd w:id="46"/>
      <w:bookmarkEnd w:id="47"/>
      <w:bookmarkEnd w:id="48"/>
      <w:bookmarkEnd w:id="49"/>
    </w:p>
    <w:p w14:paraId="207F6E8D" w14:textId="77777777" w:rsidR="00AD0794" w:rsidRDefault="00AD0794" w:rsidP="00AD0794">
      <w:pPr>
        <w:pStyle w:val="BodyText"/>
      </w:pPr>
      <w:bookmarkStart w:id="50" w:name="_Toc51499848"/>
      <w:r w:rsidRPr="00AC658F">
        <w:t xml:space="preserve">VMaCC </w:t>
      </w:r>
      <w:r>
        <w:t xml:space="preserve">has continued to build its role in </w:t>
      </w:r>
      <w:r w:rsidRPr="00AC658F">
        <w:t>in enabling a</w:t>
      </w:r>
      <w:r w:rsidRPr="00FA3EC6">
        <w:t xml:space="preserve"> stakeholder ‘voice’</w:t>
      </w:r>
      <w:r>
        <w:t>, bringing many different perspectives and roles</w:t>
      </w:r>
      <w:r w:rsidRPr="00FA3EC6">
        <w:t xml:space="preserve"> in marine and coastal </w:t>
      </w:r>
      <w:r>
        <w:t xml:space="preserve">management to the discussion </w:t>
      </w:r>
    </w:p>
    <w:p w14:paraId="53C0DB68" w14:textId="77777777" w:rsidR="00AD0794" w:rsidRDefault="00AD0794" w:rsidP="00AD0794">
      <w:pPr>
        <w:pStyle w:val="BodyText"/>
      </w:pPr>
      <w:r>
        <w:t xml:space="preserve">This year </w:t>
      </w:r>
      <w:r w:rsidRPr="00FA3EC6">
        <w:t xml:space="preserve">Council </w:t>
      </w:r>
      <w:r>
        <w:t>continued its practice of travelling to different regional destinations</w:t>
      </w:r>
      <w:r w:rsidRPr="00FA3EC6">
        <w:t xml:space="preserve"> to</w:t>
      </w:r>
      <w:r>
        <w:t xml:space="preserve"> ensure comprehensive inclusion in discussions with </w:t>
      </w:r>
      <w:r>
        <w:t xml:space="preserve">rightsholders, </w:t>
      </w:r>
      <w:r w:rsidRPr="00FA3EC6">
        <w:t>stakeholders and communities</w:t>
      </w:r>
      <w:r>
        <w:t>.</w:t>
      </w:r>
      <w:r w:rsidRPr="00FA3EC6">
        <w:t xml:space="preserve"> </w:t>
      </w:r>
      <w:r>
        <w:t>Valuable learnings came out of</w:t>
      </w:r>
      <w:r w:rsidRPr="00FA3EC6">
        <w:t xml:space="preserve"> listen</w:t>
      </w:r>
      <w:r>
        <w:t>ing</w:t>
      </w:r>
      <w:r w:rsidRPr="00FA3EC6">
        <w:t xml:space="preserve"> to </w:t>
      </w:r>
      <w:r>
        <w:t xml:space="preserve">the </w:t>
      </w:r>
      <w:r w:rsidRPr="00FA3EC6">
        <w:t xml:space="preserve">‘on ground’ experiences of </w:t>
      </w:r>
      <w:r>
        <w:t xml:space="preserve">Victoria’s </w:t>
      </w:r>
      <w:r w:rsidRPr="00FA3EC6">
        <w:t>marine and coast</w:t>
      </w:r>
      <w:r>
        <w:t>al managers</w:t>
      </w:r>
      <w:r w:rsidRPr="00FA3EC6">
        <w:t>.</w:t>
      </w:r>
      <w:r>
        <w:t xml:space="preserve"> </w:t>
      </w:r>
    </w:p>
    <w:p w14:paraId="28AE09DC" w14:textId="77777777" w:rsidR="00AD0794" w:rsidRDefault="00AD0794" w:rsidP="00AD0794">
      <w:pPr>
        <w:pStyle w:val="BodyText"/>
      </w:pPr>
      <w:r>
        <w:t>Council members were also very active in presenting at conferences and attending briefing meetings with communities of interest to share updates on climate change adaptation and the findings of the Kompas Report.</w:t>
      </w:r>
    </w:p>
    <w:p w14:paraId="14CBE620" w14:textId="4A7786CF" w:rsidR="001E1F2A" w:rsidRDefault="001E1F2A" w:rsidP="00D266F8">
      <w:pPr>
        <w:pStyle w:val="BodyText"/>
      </w:pPr>
    </w:p>
    <w:p w14:paraId="02E030F4" w14:textId="206A3CF7" w:rsidR="001E1F2A" w:rsidRDefault="001E1F2A" w:rsidP="00D266F8">
      <w:pPr>
        <w:pStyle w:val="BodyText"/>
      </w:pPr>
    </w:p>
    <w:p w14:paraId="0C50F656" w14:textId="1093588B" w:rsidR="00491583" w:rsidRDefault="00491583" w:rsidP="00043680"/>
    <w:p w14:paraId="3DAFE871" w14:textId="14EB8A0B" w:rsidR="00491583" w:rsidRDefault="00491583" w:rsidP="00043680"/>
    <w:p w14:paraId="4815757B" w14:textId="2B034191" w:rsidR="00491583" w:rsidRDefault="00491583" w:rsidP="00043680"/>
    <w:p w14:paraId="54A47425" w14:textId="07D3299E" w:rsidR="00491583" w:rsidRDefault="00491583" w:rsidP="00043680"/>
    <w:p w14:paraId="183C4D2C" w14:textId="69C27AB4" w:rsidR="00491583" w:rsidRDefault="00491583" w:rsidP="00043680"/>
    <w:p w14:paraId="513FC8D3" w14:textId="72A203E9" w:rsidR="00491583" w:rsidRDefault="00491583" w:rsidP="00043680"/>
    <w:p w14:paraId="31BBA671" w14:textId="1AA94B04" w:rsidR="00491583" w:rsidRDefault="00491583" w:rsidP="00043680"/>
    <w:p w14:paraId="4E4F54A0" w14:textId="451696B3" w:rsidR="00491583" w:rsidRDefault="00491583" w:rsidP="00043680"/>
    <w:p w14:paraId="1E01B92C" w14:textId="1C4CEE73" w:rsidR="00491583" w:rsidRDefault="00491583" w:rsidP="00043680">
      <w:pPr>
        <w:sectPr w:rsidR="00491583" w:rsidSect="003B3067">
          <w:type w:val="continuous"/>
          <w:pgSz w:w="11906" w:h="16838"/>
          <w:pgMar w:top="851" w:right="851" w:bottom="567" w:left="851" w:header="720" w:footer="720" w:gutter="0"/>
          <w:cols w:num="2" w:space="720"/>
          <w:noEndnote/>
        </w:sectPr>
      </w:pPr>
    </w:p>
    <w:p w14:paraId="723CC709" w14:textId="02FA360D" w:rsidR="005E334A" w:rsidRDefault="005E334A">
      <w:pPr>
        <w:widowControl/>
        <w:suppressAutoHyphens w:val="0"/>
        <w:autoSpaceDE/>
        <w:autoSpaceDN/>
        <w:adjustRightInd/>
        <w:spacing w:after="0" w:line="240" w:lineRule="auto"/>
        <w:jc w:val="left"/>
        <w:textAlignment w:val="auto"/>
        <w:rPr>
          <w:noProof/>
        </w:rPr>
      </w:pPr>
      <w:bookmarkStart w:id="51" w:name="_Toc83716090"/>
      <w:bookmarkStart w:id="52" w:name="_Toc116311389"/>
      <w:bookmarkStart w:id="53" w:name="_Toc116311479"/>
    </w:p>
    <w:p w14:paraId="745140F6" w14:textId="77777777" w:rsidR="007400C9" w:rsidRDefault="007400C9">
      <w:pPr>
        <w:widowControl/>
        <w:suppressAutoHyphens w:val="0"/>
        <w:autoSpaceDE/>
        <w:autoSpaceDN/>
        <w:adjustRightInd/>
        <w:spacing w:after="0" w:line="240" w:lineRule="auto"/>
        <w:jc w:val="left"/>
        <w:textAlignment w:val="auto"/>
        <w:rPr>
          <w:noProof/>
        </w:rPr>
      </w:pPr>
    </w:p>
    <w:p w14:paraId="4051CFAE" w14:textId="308F9FC5" w:rsidR="00426392" w:rsidRDefault="007400C9">
      <w:pPr>
        <w:widowControl/>
        <w:suppressAutoHyphens w:val="0"/>
        <w:autoSpaceDE/>
        <w:autoSpaceDN/>
        <w:adjustRightInd/>
        <w:spacing w:after="0" w:line="240" w:lineRule="auto"/>
        <w:jc w:val="left"/>
        <w:textAlignment w:val="auto"/>
        <w:rPr>
          <w:rFonts w:ascii="VIC SemiBold" w:hAnsi="VIC SemiBold" w:cs="Times New Roman"/>
          <w:iCs/>
          <w:szCs w:val="28"/>
        </w:rPr>
      </w:pPr>
      <w:r>
        <w:rPr>
          <w:noProof/>
        </w:rPr>
        <mc:AlternateContent>
          <mc:Choice Requires="wps">
            <w:drawing>
              <wp:anchor distT="0" distB="0" distL="114300" distR="114300" simplePos="0" relativeHeight="251658253" behindDoc="0" locked="0" layoutInCell="1" allowOverlap="1" wp14:anchorId="2269B7E2" wp14:editId="2FBC6954">
                <wp:simplePos x="0" y="0"/>
                <wp:positionH relativeFrom="margin">
                  <wp:posOffset>-10160</wp:posOffset>
                </wp:positionH>
                <wp:positionV relativeFrom="paragraph">
                  <wp:posOffset>3579495</wp:posOffset>
                </wp:positionV>
                <wp:extent cx="6316134" cy="262467"/>
                <wp:effectExtent l="0" t="0" r="27940" b="23495"/>
                <wp:wrapNone/>
                <wp:docPr id="59" name="Text Box 59"/>
                <wp:cNvGraphicFramePr/>
                <a:graphic xmlns:a="http://schemas.openxmlformats.org/drawingml/2006/main">
                  <a:graphicData uri="http://schemas.microsoft.com/office/word/2010/wordprocessingShape">
                    <wps:wsp>
                      <wps:cNvSpPr txBox="1"/>
                      <wps:spPr>
                        <a:xfrm>
                          <a:off x="0" y="0"/>
                          <a:ext cx="6316134" cy="262467"/>
                        </a:xfrm>
                        <a:prstGeom prst="rect">
                          <a:avLst/>
                        </a:prstGeom>
                        <a:solidFill>
                          <a:schemeClr val="lt1"/>
                        </a:solidFill>
                        <a:ln w="6350">
                          <a:solidFill>
                            <a:prstClr val="black"/>
                          </a:solidFill>
                        </a:ln>
                      </wps:spPr>
                      <wps:txbx>
                        <w:txbxContent>
                          <w:p w14:paraId="007B46C0" w14:textId="501A8DF5" w:rsidR="003B33CA" w:rsidRDefault="007400C9">
                            <w:r>
                              <w:t xml:space="preserve">VMaCC </w:t>
                            </w:r>
                            <w:r w:rsidR="003D0BA1">
                              <w:t>Site Visit – Bancoora Beach</w:t>
                            </w:r>
                            <w:r w:rsidR="00E20CAB">
                              <w:t xml:space="preserve"> (</w:t>
                            </w:r>
                            <w:r w:rsidR="002F09F0">
                              <w:t xml:space="preserve">May </w:t>
                            </w:r>
                            <w:r w:rsidR="00E20CAB">
                              <w:t>202</w:t>
                            </w:r>
                            <w:r w:rsidR="002F09F0">
                              <w:t>4</w:t>
                            </w:r>
                            <w:r w:rsidR="00E20CA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9B7E2" id="Text Box 59" o:spid="_x0000_s1029" type="#_x0000_t202" style="position:absolute;margin-left:-.8pt;margin-top:281.85pt;width:497.35pt;height:20.6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" fillcolor="white [3201]" strokeweight=".5pt">
                <v:textbox>
                  <w:txbxContent>
                    <w:p w14:paraId="007B46C0" w14:textId="501A8DF5" w:rsidR="003B33CA" w:rsidRDefault="007400C9">
                      <w:r>
                        <w:t xml:space="preserve">VMaCC </w:t>
                      </w:r>
                      <w:r w:rsidR="003D0BA1">
                        <w:t>Site Visit – Bancoora Beach</w:t>
                      </w:r>
                      <w:r w:rsidR="00E20CAB">
                        <w:t xml:space="preserve"> (</w:t>
                      </w:r>
                      <w:r w:rsidR="002F09F0">
                        <w:t xml:space="preserve">May </w:t>
                      </w:r>
                      <w:r w:rsidR="00E20CAB">
                        <w:t>202</w:t>
                      </w:r>
                      <w:r w:rsidR="002F09F0">
                        <w:t>4</w:t>
                      </w:r>
                      <w:r w:rsidR="00E20CAB">
                        <w:t>)</w:t>
                      </w:r>
                    </w:p>
                  </w:txbxContent>
                </v:textbox>
                <w10:wrap anchorx="margin"/>
              </v:shape>
            </w:pict>
          </mc:Fallback>
        </mc:AlternateContent>
      </w:r>
      <w:r w:rsidR="003B33CA">
        <w:rPr>
          <w:noProof/>
        </w:rPr>
        <w:drawing>
          <wp:inline distT="0" distB="0" distL="0" distR="0" wp14:anchorId="17F28D7C" wp14:editId="5A728ECC">
            <wp:extent cx="6306938" cy="3528019"/>
            <wp:effectExtent l="0" t="0" r="0" b="0"/>
            <wp:docPr id="58" name="Picture 58" descr="image of VMaCC Site Visit – Bancoora Beach (Ma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mage of VMaCC Site Visit – Bancoora Beach (May 2024)"/>
                    <pic:cNvPicPr/>
                  </pic:nvPicPr>
                  <pic:blipFill>
                    <a:blip r:embed="rId30" cstate="screen">
                      <a:extLst>
                        <a:ext uri="{28A0092B-C50C-407E-A947-70E740481C1C}">
                          <a14:useLocalDpi xmlns:a14="http://schemas.microsoft.com/office/drawing/2010/main" val="0"/>
                        </a:ext>
                      </a:extLst>
                    </a:blip>
                    <a:srcRect/>
                    <a:stretch>
                      <a:fillRect/>
                    </a:stretch>
                  </pic:blipFill>
                  <pic:spPr bwMode="auto">
                    <a:xfrm>
                      <a:off x="0" y="0"/>
                      <a:ext cx="6306938" cy="3528019"/>
                    </a:xfrm>
                    <a:prstGeom prst="rect">
                      <a:avLst/>
                    </a:prstGeom>
                    <a:ln>
                      <a:noFill/>
                    </a:ln>
                    <a:extLst>
                      <a:ext uri="{53640926-AAD7-44D8-BBD7-CCE9431645EC}">
                        <a14:shadowObscured xmlns:a14="http://schemas.microsoft.com/office/drawing/2010/main"/>
                      </a:ext>
                    </a:extLst>
                  </pic:spPr>
                </pic:pic>
              </a:graphicData>
            </a:graphic>
          </wp:inline>
        </w:drawing>
      </w:r>
      <w:r w:rsidR="00426392">
        <w:br w:type="page"/>
      </w:r>
    </w:p>
    <w:p w14:paraId="7102C4CA" w14:textId="30C051AB" w:rsidR="00D0553A" w:rsidRDefault="00D0553A" w:rsidP="00A94B83">
      <w:pPr>
        <w:pStyle w:val="Heading3"/>
        <w:numPr>
          <w:ilvl w:val="1"/>
          <w:numId w:val="4"/>
        </w:numPr>
      </w:pPr>
      <w:r w:rsidRPr="59DB03AA">
        <w:lastRenderedPageBreak/>
        <w:t xml:space="preserve">Highlights against </w:t>
      </w:r>
      <w:r w:rsidR="006055F8">
        <w:t>VMaCC</w:t>
      </w:r>
      <w:r w:rsidRPr="59DB03AA">
        <w:t xml:space="preserve"> functions</w:t>
      </w:r>
      <w:bookmarkEnd w:id="50"/>
      <w:bookmarkEnd w:id="51"/>
      <w:bookmarkEnd w:id="52"/>
      <w:bookmarkEnd w:id="53"/>
    </w:p>
    <w:p w14:paraId="24B3F676" w14:textId="1B9CBB7B" w:rsidR="00501895" w:rsidRPr="00E769AC" w:rsidRDefault="00FC45DC" w:rsidP="00501895">
      <w:r>
        <w:t>Section 16 of the Act includes 11 functions of VMaCC. These functions are outlined below including a high-level summary of deliverables against each from 1 July 2023 to 30 June 2024.</w:t>
      </w:r>
    </w:p>
    <w:tbl>
      <w:tblPr>
        <w:tblW w:w="10340" w:type="dxa"/>
        <w:tblInd w:w="8" w:type="dxa"/>
        <w:tblBorders>
          <w:top w:val="single" w:sz="8" w:space="0" w:color="808080" w:themeColor="background1" w:themeShade="80"/>
          <w:bottom w:val="single" w:sz="8" w:space="0" w:color="808080" w:themeColor="background1" w:themeShade="80"/>
          <w:insideH w:val="single" w:sz="8" w:space="0" w:color="808080" w:themeColor="background1" w:themeShade="80"/>
          <w:insideV w:val="single" w:sz="8" w:space="0" w:color="808080" w:themeColor="background1" w:themeShade="80"/>
        </w:tblBorders>
        <w:tblLayout w:type="fixed"/>
        <w:tblCellMar>
          <w:left w:w="0" w:type="dxa"/>
          <w:right w:w="0" w:type="dxa"/>
        </w:tblCellMar>
        <w:tblLook w:val="0000" w:firstRow="0" w:lastRow="0" w:firstColumn="0" w:lastColumn="0" w:noHBand="0" w:noVBand="0"/>
      </w:tblPr>
      <w:tblGrid>
        <w:gridCol w:w="3386"/>
        <w:gridCol w:w="6954"/>
      </w:tblGrid>
      <w:tr w:rsidR="00501895" w:rsidRPr="009D5734" w14:paraId="6B129C7B" w14:textId="77777777" w:rsidTr="00E821D7">
        <w:trPr>
          <w:trHeight w:val="59"/>
        </w:trPr>
        <w:tc>
          <w:tcPr>
            <w:tcW w:w="3386" w:type="dxa"/>
            <w:shd w:val="clear" w:color="auto" w:fill="E0F5F9" w:themeFill="accent5" w:themeFillTint="33"/>
            <w:tcMar>
              <w:top w:w="57" w:type="dxa"/>
              <w:left w:w="0" w:type="dxa"/>
              <w:bottom w:w="57" w:type="dxa"/>
              <w:right w:w="113" w:type="dxa"/>
            </w:tcMar>
            <w:vAlign w:val="bottom"/>
          </w:tcPr>
          <w:p w14:paraId="2702DF84" w14:textId="77777777" w:rsidR="00501895" w:rsidRPr="006D187F" w:rsidRDefault="00501895" w:rsidP="00E821D7">
            <w:pPr>
              <w:pStyle w:val="Tablehead"/>
              <w:ind w:left="113"/>
              <w:rPr>
                <w:rFonts w:ascii="VIC SemiBold" w:hAnsi="VIC SemiBold"/>
                <w:b/>
                <w:bCs/>
                <w:sz w:val="18"/>
                <w:szCs w:val="18"/>
              </w:rPr>
            </w:pPr>
            <w:r w:rsidRPr="006D187F">
              <w:rPr>
                <w:rStyle w:val="Bodybold"/>
                <w:rFonts w:ascii="VIC SemiBold" w:hAnsi="VIC SemiBold"/>
                <w:b w:val="0"/>
                <w:bCs w:val="0"/>
                <w:sz w:val="18"/>
                <w:szCs w:val="18"/>
              </w:rPr>
              <w:t>Functions</w:t>
            </w:r>
          </w:p>
        </w:tc>
        <w:tc>
          <w:tcPr>
            <w:tcW w:w="6954" w:type="dxa"/>
            <w:shd w:val="clear" w:color="auto" w:fill="E0F5F9" w:themeFill="accent5" w:themeFillTint="33"/>
            <w:tcMar>
              <w:top w:w="57" w:type="dxa"/>
              <w:left w:w="0" w:type="dxa"/>
              <w:bottom w:w="57" w:type="dxa"/>
              <w:right w:w="113" w:type="dxa"/>
            </w:tcMar>
            <w:vAlign w:val="bottom"/>
          </w:tcPr>
          <w:p w14:paraId="34458BD8" w14:textId="77777777" w:rsidR="00501895" w:rsidRPr="006D187F" w:rsidRDefault="00501895" w:rsidP="00E821D7">
            <w:pPr>
              <w:pStyle w:val="Tablehead"/>
              <w:ind w:left="113"/>
              <w:rPr>
                <w:rFonts w:ascii="VIC SemiBold" w:hAnsi="VIC SemiBold"/>
                <w:b/>
                <w:bCs/>
                <w:sz w:val="18"/>
                <w:szCs w:val="18"/>
              </w:rPr>
            </w:pPr>
            <w:r w:rsidRPr="006D187F">
              <w:rPr>
                <w:rStyle w:val="Bodybold"/>
                <w:rFonts w:ascii="VIC SemiBold" w:hAnsi="VIC SemiBold"/>
                <w:b w:val="0"/>
                <w:bCs w:val="0"/>
                <w:sz w:val="18"/>
                <w:szCs w:val="18"/>
              </w:rPr>
              <w:t>Deliverable</w:t>
            </w:r>
          </w:p>
        </w:tc>
      </w:tr>
      <w:tr w:rsidR="00501895" w:rsidRPr="009D5734" w14:paraId="3F9EC56A" w14:textId="77777777" w:rsidTr="00E821D7">
        <w:trPr>
          <w:trHeight w:val="59"/>
        </w:trPr>
        <w:tc>
          <w:tcPr>
            <w:tcW w:w="3386" w:type="dxa"/>
            <w:tcMar>
              <w:top w:w="57" w:type="dxa"/>
              <w:left w:w="0" w:type="dxa"/>
              <w:bottom w:w="57" w:type="dxa"/>
              <w:right w:w="283" w:type="dxa"/>
            </w:tcMar>
          </w:tcPr>
          <w:p w14:paraId="440A11AB" w14:textId="77777777" w:rsidR="00501895" w:rsidRPr="00A23A70" w:rsidRDefault="00501895" w:rsidP="00E821D7">
            <w:pPr>
              <w:pStyle w:val="BodyText"/>
              <w:ind w:left="113"/>
              <w:jc w:val="left"/>
              <w:rPr>
                <w:i/>
                <w:iCs/>
              </w:rPr>
            </w:pPr>
            <w:r w:rsidRPr="00A23A70">
              <w:rPr>
                <w:i/>
                <w:iCs/>
              </w:rPr>
              <w:t>Function (a) and (b)</w:t>
            </w:r>
          </w:p>
          <w:p w14:paraId="5154B80B" w14:textId="77777777" w:rsidR="00501895" w:rsidRPr="00E923EB" w:rsidRDefault="00501895" w:rsidP="00E821D7">
            <w:pPr>
              <w:pStyle w:val="BodyText"/>
              <w:ind w:left="113"/>
              <w:jc w:val="left"/>
            </w:pPr>
            <w:r w:rsidRPr="00E923EB">
              <w:t>Marine and Coastal Policy and Marine and Coastal Strategy development and implementation</w:t>
            </w:r>
          </w:p>
        </w:tc>
        <w:tc>
          <w:tcPr>
            <w:tcW w:w="6954" w:type="dxa"/>
            <w:tcMar>
              <w:top w:w="57" w:type="dxa"/>
              <w:left w:w="0" w:type="dxa"/>
              <w:bottom w:w="57" w:type="dxa"/>
              <w:right w:w="113" w:type="dxa"/>
            </w:tcMar>
          </w:tcPr>
          <w:p w14:paraId="3A255F8E" w14:textId="77777777" w:rsidR="00501895" w:rsidRDefault="00501895" w:rsidP="00E821D7">
            <w:pPr>
              <w:pStyle w:val="BodyText"/>
              <w:ind w:left="113"/>
            </w:pPr>
            <w:r>
              <w:t xml:space="preserve">VMaCC worked closely with DEECA in developing tools for the development and implementation of the Marine and Coastal Policy and Strategy. These tools include </w:t>
            </w:r>
          </w:p>
          <w:p w14:paraId="46CF9118" w14:textId="77777777" w:rsidR="00501895" w:rsidRDefault="00501895" w:rsidP="00501895">
            <w:pPr>
              <w:pStyle w:val="BodyText"/>
              <w:numPr>
                <w:ilvl w:val="0"/>
                <w:numId w:val="19"/>
              </w:numPr>
            </w:pPr>
            <w:r>
              <w:t>The Marine Spatial Planning Framework (MSP)</w:t>
            </w:r>
          </w:p>
          <w:p w14:paraId="23FE1CA3" w14:textId="77777777" w:rsidR="00501895" w:rsidRDefault="00501895" w:rsidP="00501895">
            <w:pPr>
              <w:pStyle w:val="BodyText"/>
              <w:numPr>
                <w:ilvl w:val="0"/>
                <w:numId w:val="19"/>
              </w:numPr>
            </w:pPr>
            <w:r>
              <w:t>Coastal and Marine Management Plan (CMMP) Guidelines</w:t>
            </w:r>
          </w:p>
          <w:p w14:paraId="669D67AA" w14:textId="660C110C" w:rsidR="00501895" w:rsidRPr="00E923EB" w:rsidRDefault="00501895" w:rsidP="00501895">
            <w:pPr>
              <w:pStyle w:val="BodyText"/>
              <w:numPr>
                <w:ilvl w:val="0"/>
                <w:numId w:val="19"/>
              </w:numPr>
            </w:pPr>
            <w:r>
              <w:t>Regional and Strategic partnerships (</w:t>
            </w:r>
            <w:proofErr w:type="spellStart"/>
            <w:r>
              <w:t>RaSps</w:t>
            </w:r>
            <w:proofErr w:type="spellEnd"/>
            <w:r>
              <w:t>) and strategies for their monitoring and implementation</w:t>
            </w:r>
          </w:p>
        </w:tc>
      </w:tr>
      <w:tr w:rsidR="00501895" w:rsidRPr="00D34C62" w14:paraId="7340ECA4" w14:textId="77777777" w:rsidTr="00E821D7">
        <w:trPr>
          <w:trHeight w:val="59"/>
        </w:trPr>
        <w:tc>
          <w:tcPr>
            <w:tcW w:w="3386" w:type="dxa"/>
            <w:tcMar>
              <w:top w:w="57" w:type="dxa"/>
              <w:left w:w="0" w:type="dxa"/>
              <w:bottom w:w="57" w:type="dxa"/>
              <w:right w:w="283" w:type="dxa"/>
            </w:tcMar>
          </w:tcPr>
          <w:p w14:paraId="4908597C" w14:textId="77777777" w:rsidR="00501895" w:rsidRPr="00A23A70" w:rsidRDefault="00501895" w:rsidP="00E821D7">
            <w:pPr>
              <w:pStyle w:val="BodyText"/>
              <w:ind w:left="113"/>
              <w:jc w:val="left"/>
              <w:rPr>
                <w:i/>
                <w:iCs/>
                <w:noProof/>
              </w:rPr>
            </w:pPr>
            <w:r w:rsidRPr="00A23A70">
              <w:rPr>
                <w:i/>
                <w:iCs/>
              </w:rPr>
              <w:t>Function (c)</w:t>
            </w:r>
            <w:r w:rsidRPr="00A23A70">
              <w:rPr>
                <w:i/>
                <w:iCs/>
                <w:noProof/>
                <w:lang w:eastAsia="en-AU"/>
              </w:rPr>
              <w:t xml:space="preserve"> </w:t>
            </w:r>
          </w:p>
          <w:p w14:paraId="605DCC0D" w14:textId="77777777" w:rsidR="00501895" w:rsidRPr="00E923EB" w:rsidRDefault="00501895" w:rsidP="00E821D7">
            <w:pPr>
              <w:pStyle w:val="BodyText"/>
              <w:ind w:left="113"/>
              <w:jc w:val="left"/>
              <w:rPr>
                <w:noProof/>
                <w:lang w:eastAsia="en-AU"/>
              </w:rPr>
            </w:pPr>
            <w:r w:rsidRPr="00E923EB">
              <w:t>Provide advice to the Minister on significant decisions under the Act</w:t>
            </w:r>
          </w:p>
        </w:tc>
        <w:tc>
          <w:tcPr>
            <w:tcW w:w="6954" w:type="dxa"/>
            <w:tcMar>
              <w:top w:w="57" w:type="dxa"/>
              <w:left w:w="0" w:type="dxa"/>
              <w:bottom w:w="57" w:type="dxa"/>
              <w:right w:w="113" w:type="dxa"/>
            </w:tcMar>
          </w:tcPr>
          <w:p w14:paraId="0969FF0B" w14:textId="77777777" w:rsidR="00501895" w:rsidRDefault="00501895" w:rsidP="00E821D7">
            <w:pPr>
              <w:pStyle w:val="BodyText"/>
              <w:ind w:left="113"/>
            </w:pPr>
            <w:r>
              <w:t xml:space="preserve">VMaCC was proactive in ensuring good communications with the Minister’s office in times of organisational restructure and change. </w:t>
            </w:r>
          </w:p>
          <w:p w14:paraId="426A0730" w14:textId="77777777" w:rsidR="00501895" w:rsidRPr="00E923EB" w:rsidRDefault="00501895" w:rsidP="00E821D7">
            <w:pPr>
              <w:pStyle w:val="BodyText"/>
              <w:ind w:left="113"/>
            </w:pPr>
            <w:r>
              <w:t>Important topics raised with the Minister were:</w:t>
            </w:r>
          </w:p>
          <w:p w14:paraId="78A28D22" w14:textId="77777777" w:rsidR="00501895" w:rsidRDefault="00501895" w:rsidP="00501895">
            <w:pPr>
              <w:pStyle w:val="BodyText"/>
              <w:numPr>
                <w:ilvl w:val="0"/>
                <w:numId w:val="19"/>
              </w:numPr>
            </w:pPr>
            <w:r>
              <w:t>The Kompas Report and its recommendations</w:t>
            </w:r>
          </w:p>
          <w:p w14:paraId="0F0D433F" w14:textId="77777777" w:rsidR="00501895" w:rsidRDefault="00501895" w:rsidP="00501895">
            <w:pPr>
              <w:pStyle w:val="BodyText"/>
              <w:numPr>
                <w:ilvl w:val="0"/>
                <w:numId w:val="19"/>
              </w:numPr>
            </w:pPr>
            <w:r>
              <w:t xml:space="preserve">An overview of </w:t>
            </w:r>
            <w:proofErr w:type="spellStart"/>
            <w:r>
              <w:t>VMaCC’s</w:t>
            </w:r>
            <w:proofErr w:type="spellEnd"/>
            <w:r>
              <w:t xml:space="preserve"> members role and function </w:t>
            </w:r>
          </w:p>
          <w:p w14:paraId="0AD97EF6" w14:textId="77777777" w:rsidR="00501895" w:rsidRDefault="00501895" w:rsidP="00501895">
            <w:pPr>
              <w:pStyle w:val="BodyText"/>
              <w:numPr>
                <w:ilvl w:val="0"/>
                <w:numId w:val="19"/>
              </w:numPr>
            </w:pPr>
            <w:r>
              <w:t>The 2024-2026 Business Plan and its priorities</w:t>
            </w:r>
          </w:p>
          <w:p w14:paraId="54E86A40" w14:textId="2CC282E5" w:rsidR="00501895" w:rsidRPr="00E923EB" w:rsidRDefault="00501895" w:rsidP="00501895">
            <w:pPr>
              <w:pStyle w:val="BodyText"/>
              <w:numPr>
                <w:ilvl w:val="0"/>
                <w:numId w:val="19"/>
              </w:numPr>
            </w:pPr>
            <w:r>
              <w:t xml:space="preserve">The </w:t>
            </w:r>
            <w:r w:rsidR="00EE25B8">
              <w:t>2024</w:t>
            </w:r>
            <w:r>
              <w:t xml:space="preserve"> Marine and Coastal Awards </w:t>
            </w:r>
          </w:p>
        </w:tc>
      </w:tr>
      <w:tr w:rsidR="00501895" w:rsidRPr="00D34C62" w14:paraId="3AC9A0E8" w14:textId="77777777" w:rsidTr="00E821D7">
        <w:trPr>
          <w:trHeight w:val="59"/>
        </w:trPr>
        <w:tc>
          <w:tcPr>
            <w:tcW w:w="3386" w:type="dxa"/>
            <w:tcMar>
              <w:top w:w="57" w:type="dxa"/>
              <w:left w:w="0" w:type="dxa"/>
              <w:bottom w:w="57" w:type="dxa"/>
              <w:right w:w="283" w:type="dxa"/>
            </w:tcMar>
          </w:tcPr>
          <w:p w14:paraId="1CC35627" w14:textId="77777777" w:rsidR="00501895" w:rsidRPr="00A23A70" w:rsidRDefault="00501895" w:rsidP="00E821D7">
            <w:pPr>
              <w:pStyle w:val="BodyText"/>
              <w:ind w:left="113"/>
              <w:jc w:val="left"/>
              <w:rPr>
                <w:i/>
                <w:iCs/>
              </w:rPr>
            </w:pPr>
            <w:r w:rsidRPr="00A23A70">
              <w:rPr>
                <w:i/>
                <w:iCs/>
              </w:rPr>
              <w:t>Function (d)</w:t>
            </w:r>
          </w:p>
          <w:p w14:paraId="0CCCD257" w14:textId="77777777" w:rsidR="00501895" w:rsidRPr="00E923EB" w:rsidRDefault="00501895" w:rsidP="00E821D7">
            <w:pPr>
              <w:pStyle w:val="BodyText"/>
              <w:ind w:left="113"/>
              <w:jc w:val="left"/>
            </w:pPr>
            <w:r w:rsidRPr="00E923EB">
              <w:t>Matters requiring scientific research</w:t>
            </w:r>
          </w:p>
          <w:p w14:paraId="28AE019D" w14:textId="77777777" w:rsidR="00501895" w:rsidRPr="00E923EB" w:rsidRDefault="00501895" w:rsidP="00E821D7">
            <w:pPr>
              <w:pStyle w:val="BodyText"/>
              <w:ind w:left="113"/>
              <w:jc w:val="left"/>
              <w:rPr>
                <w:color w:val="7030A0"/>
              </w:rPr>
            </w:pPr>
            <w:r w:rsidRPr="00E923EB">
              <w:t xml:space="preserve"> </w:t>
            </w:r>
          </w:p>
        </w:tc>
        <w:tc>
          <w:tcPr>
            <w:tcW w:w="6954" w:type="dxa"/>
            <w:tcMar>
              <w:top w:w="57" w:type="dxa"/>
              <w:left w:w="0" w:type="dxa"/>
              <w:bottom w:w="57" w:type="dxa"/>
              <w:right w:w="113" w:type="dxa"/>
            </w:tcMar>
          </w:tcPr>
          <w:p w14:paraId="3680ABBE" w14:textId="77777777" w:rsidR="00501895" w:rsidRPr="00E923EB" w:rsidRDefault="00501895" w:rsidP="00E821D7">
            <w:pPr>
              <w:pStyle w:val="BodyText"/>
              <w:ind w:left="113"/>
            </w:pPr>
            <w:r>
              <w:t xml:space="preserve">The Kompas Report entitled </w:t>
            </w:r>
            <w:r w:rsidRPr="007F5F8D">
              <w:rPr>
                <w:i/>
                <w:iCs/>
                <w:u w:val="single"/>
              </w:rPr>
              <w:t>Economic Impacts from Sea Level Rise and Storm Surge in Victoria, Australia over the 21st century</w:t>
            </w:r>
            <w:r>
              <w:t xml:space="preserve"> was launched in July 2023 and Council members worked hard at its exposure in the ensuing months.</w:t>
            </w:r>
          </w:p>
          <w:p w14:paraId="01496B59" w14:textId="77777777" w:rsidR="00501895" w:rsidRPr="00E923EB" w:rsidRDefault="00501895" w:rsidP="00E821D7">
            <w:pPr>
              <w:pStyle w:val="BodyText"/>
              <w:ind w:left="113"/>
            </w:pPr>
            <w:r>
              <w:t>VMaCC</w:t>
            </w:r>
            <w:r w:rsidRPr="00E923EB">
              <w:t xml:space="preserve"> members </w:t>
            </w:r>
            <w:r>
              <w:t xml:space="preserve">also maintained currency of their skills base through their involvement </w:t>
            </w:r>
            <w:r w:rsidRPr="00E923EB">
              <w:t xml:space="preserve">in several state and national science committees including: </w:t>
            </w:r>
          </w:p>
          <w:p w14:paraId="78A7E835" w14:textId="77777777" w:rsidR="00501895" w:rsidRPr="00E923EB" w:rsidRDefault="00501895" w:rsidP="00501895">
            <w:pPr>
              <w:pStyle w:val="BodyText"/>
              <w:numPr>
                <w:ilvl w:val="0"/>
                <w:numId w:val="20"/>
              </w:numPr>
            </w:pPr>
            <w:r w:rsidRPr="00E923EB">
              <w:t>National Marine Science Committee</w:t>
            </w:r>
            <w:r>
              <w:t xml:space="preserve"> (NMSC)</w:t>
            </w:r>
          </w:p>
          <w:p w14:paraId="5C841FE8" w14:textId="77777777" w:rsidR="00501895" w:rsidRPr="00E923EB" w:rsidRDefault="00501895" w:rsidP="00501895">
            <w:pPr>
              <w:pStyle w:val="BodyText"/>
              <w:numPr>
                <w:ilvl w:val="0"/>
                <w:numId w:val="20"/>
              </w:numPr>
            </w:pPr>
            <w:r w:rsidRPr="00E923EB">
              <w:t>Senior Stakeholder Advisory Committee on Nature Based Coastal Defence</w:t>
            </w:r>
          </w:p>
          <w:p w14:paraId="53C8E6D0" w14:textId="77777777" w:rsidR="00501895" w:rsidRPr="00E923EB" w:rsidRDefault="00501895" w:rsidP="00501895">
            <w:pPr>
              <w:pStyle w:val="BodyText"/>
              <w:numPr>
                <w:ilvl w:val="0"/>
                <w:numId w:val="20"/>
              </w:numPr>
            </w:pPr>
            <w:r w:rsidRPr="00E923EB">
              <w:t>Office of the Commissioner for Environmental Sustainability (OCES) Stakeholder Reference Group</w:t>
            </w:r>
          </w:p>
          <w:p w14:paraId="5D4BAA1A" w14:textId="77777777" w:rsidR="00501895" w:rsidRPr="00E923EB" w:rsidRDefault="00501895" w:rsidP="00501895">
            <w:pPr>
              <w:pStyle w:val="BodyText"/>
              <w:numPr>
                <w:ilvl w:val="0"/>
                <w:numId w:val="20"/>
              </w:numPr>
            </w:pPr>
            <w:r w:rsidRPr="003D161E">
              <w:t>Integrated Marine Observing System – Victoria (VIC IMOS)</w:t>
            </w:r>
          </w:p>
        </w:tc>
      </w:tr>
      <w:tr w:rsidR="00501895" w:rsidRPr="00D34C62" w14:paraId="3A3A8D56" w14:textId="77777777" w:rsidTr="00E821D7">
        <w:trPr>
          <w:trHeight w:val="59"/>
        </w:trPr>
        <w:tc>
          <w:tcPr>
            <w:tcW w:w="3386" w:type="dxa"/>
            <w:tcMar>
              <w:top w:w="57" w:type="dxa"/>
              <w:left w:w="0" w:type="dxa"/>
              <w:bottom w:w="57" w:type="dxa"/>
              <w:right w:w="283" w:type="dxa"/>
            </w:tcMar>
          </w:tcPr>
          <w:p w14:paraId="642EA89D" w14:textId="77777777" w:rsidR="00501895" w:rsidRPr="00A23A70" w:rsidRDefault="00501895" w:rsidP="00E821D7">
            <w:pPr>
              <w:pStyle w:val="BodyText"/>
              <w:ind w:left="113"/>
              <w:jc w:val="left"/>
              <w:rPr>
                <w:i/>
                <w:iCs/>
                <w:noProof/>
              </w:rPr>
            </w:pPr>
            <w:r w:rsidRPr="00A23A70">
              <w:rPr>
                <w:i/>
                <w:iCs/>
              </w:rPr>
              <w:t>Function (e)</w:t>
            </w:r>
          </w:p>
          <w:p w14:paraId="6D07820C" w14:textId="77777777" w:rsidR="00501895" w:rsidRPr="00E923EB" w:rsidRDefault="00501895" w:rsidP="00E821D7">
            <w:pPr>
              <w:pStyle w:val="BodyText"/>
              <w:ind w:left="113"/>
              <w:jc w:val="left"/>
            </w:pPr>
            <w:r w:rsidRPr="00E923EB">
              <w:t>Provide advice on guidelines prepared under the Act</w:t>
            </w:r>
          </w:p>
        </w:tc>
        <w:tc>
          <w:tcPr>
            <w:tcW w:w="6954" w:type="dxa"/>
            <w:tcMar>
              <w:top w:w="57" w:type="dxa"/>
              <w:left w:w="0" w:type="dxa"/>
              <w:bottom w:w="57" w:type="dxa"/>
              <w:right w:w="113" w:type="dxa"/>
            </w:tcMar>
          </w:tcPr>
          <w:p w14:paraId="5414FF98" w14:textId="77777777" w:rsidR="00501895" w:rsidRPr="00E923EB" w:rsidRDefault="00501895" w:rsidP="00E821D7">
            <w:pPr>
              <w:pStyle w:val="BodyText"/>
              <w:ind w:left="113"/>
            </w:pPr>
            <w:r>
              <w:t>VMaCC</w:t>
            </w:r>
            <w:r w:rsidRPr="00E923EB">
              <w:t xml:space="preserve"> provided advice on preparing the following dra</w:t>
            </w:r>
            <w:r>
              <w:t>ft</w:t>
            </w:r>
            <w:r w:rsidRPr="00E923EB">
              <w:t xml:space="preserve"> guidelines:</w:t>
            </w:r>
          </w:p>
          <w:p w14:paraId="449E4029" w14:textId="77777777" w:rsidR="00501895" w:rsidRPr="00E923EB" w:rsidRDefault="00501895" w:rsidP="00501895">
            <w:pPr>
              <w:pStyle w:val="BodyText"/>
              <w:numPr>
                <w:ilvl w:val="0"/>
                <w:numId w:val="21"/>
              </w:numPr>
            </w:pPr>
            <w:r w:rsidRPr="00E923EB">
              <w:t xml:space="preserve">Coastal and Marine Management Plan </w:t>
            </w:r>
            <w:r>
              <w:t>g</w:t>
            </w:r>
            <w:r w:rsidRPr="00E923EB">
              <w:t>uidelines</w:t>
            </w:r>
          </w:p>
          <w:p w14:paraId="06104BDA" w14:textId="77777777" w:rsidR="00501895" w:rsidRPr="00E923EB" w:rsidRDefault="00501895" w:rsidP="00501895">
            <w:pPr>
              <w:pStyle w:val="BodyText"/>
              <w:numPr>
                <w:ilvl w:val="0"/>
                <w:numId w:val="21"/>
              </w:numPr>
            </w:pPr>
            <w:r>
              <w:t>Victoria’s Resilient Coast guidelines</w:t>
            </w:r>
          </w:p>
        </w:tc>
      </w:tr>
      <w:tr w:rsidR="00501895" w:rsidRPr="00D34C62" w14:paraId="6F868D78" w14:textId="77777777" w:rsidTr="00E821D7">
        <w:trPr>
          <w:trHeight w:val="59"/>
        </w:trPr>
        <w:tc>
          <w:tcPr>
            <w:tcW w:w="3386" w:type="dxa"/>
            <w:tcMar>
              <w:top w:w="57" w:type="dxa"/>
              <w:left w:w="0" w:type="dxa"/>
              <w:bottom w:w="57" w:type="dxa"/>
              <w:right w:w="283" w:type="dxa"/>
            </w:tcMar>
          </w:tcPr>
          <w:p w14:paraId="734CFD59" w14:textId="77777777" w:rsidR="00501895" w:rsidRPr="00A23A70" w:rsidRDefault="00501895" w:rsidP="00E821D7">
            <w:pPr>
              <w:pStyle w:val="BodyText"/>
              <w:ind w:left="113"/>
              <w:jc w:val="left"/>
              <w:rPr>
                <w:i/>
                <w:iCs/>
                <w:noProof/>
              </w:rPr>
            </w:pPr>
            <w:r w:rsidRPr="00A23A70">
              <w:rPr>
                <w:i/>
                <w:iCs/>
              </w:rPr>
              <w:t>Function (f) and (g)</w:t>
            </w:r>
          </w:p>
          <w:p w14:paraId="6BA028C1" w14:textId="77777777" w:rsidR="00501895" w:rsidRPr="00E923EB" w:rsidRDefault="00501895" w:rsidP="00E821D7">
            <w:pPr>
              <w:pStyle w:val="BodyText"/>
              <w:ind w:left="113"/>
              <w:jc w:val="left"/>
            </w:pPr>
            <w:r>
              <w:t>Request the Minister establish Regional and Strategic Partnerships (RASP) &amp; provide advice to participants</w:t>
            </w:r>
          </w:p>
        </w:tc>
        <w:tc>
          <w:tcPr>
            <w:tcW w:w="6954" w:type="dxa"/>
            <w:tcMar>
              <w:top w:w="57" w:type="dxa"/>
              <w:left w:w="0" w:type="dxa"/>
              <w:bottom w:w="57" w:type="dxa"/>
              <w:right w:w="113" w:type="dxa"/>
            </w:tcMar>
          </w:tcPr>
          <w:p w14:paraId="7A4863D4" w14:textId="77777777" w:rsidR="00501895" w:rsidRDefault="00501895" w:rsidP="00E821D7">
            <w:pPr>
              <w:pStyle w:val="BodyText"/>
              <w:ind w:left="113"/>
            </w:pPr>
            <w:r w:rsidRPr="00C828AD">
              <w:t xml:space="preserve">VMaCC received updates and provided advice to DEECA regarding the proposed Cape to Cape </w:t>
            </w:r>
            <w:proofErr w:type="spellStart"/>
            <w:r w:rsidRPr="00C828AD">
              <w:t>RaSP</w:t>
            </w:r>
            <w:proofErr w:type="spellEnd"/>
            <w:r w:rsidRPr="00C828AD">
              <w:t xml:space="preserve">. </w:t>
            </w:r>
          </w:p>
          <w:p w14:paraId="462AB5A0" w14:textId="77777777" w:rsidR="00501895" w:rsidRPr="00E923EB" w:rsidRDefault="00501895" w:rsidP="00E821D7">
            <w:pPr>
              <w:pStyle w:val="BodyText"/>
              <w:ind w:left="113"/>
            </w:pPr>
            <w:r>
              <w:t xml:space="preserve">The Minister did not seek VMaCC advice regarding the establishment of any other </w:t>
            </w:r>
            <w:proofErr w:type="spellStart"/>
            <w:r>
              <w:t>RaSPs</w:t>
            </w:r>
            <w:proofErr w:type="spellEnd"/>
            <w:r>
              <w:t xml:space="preserve">, nor did VMaCC make any suggestions to Minister regarding further </w:t>
            </w:r>
            <w:proofErr w:type="spellStart"/>
            <w:r>
              <w:t>RaSPs</w:t>
            </w:r>
            <w:proofErr w:type="spellEnd"/>
            <w:r>
              <w:t xml:space="preserve"> during the year.</w:t>
            </w:r>
          </w:p>
        </w:tc>
      </w:tr>
      <w:tr w:rsidR="00501895" w:rsidRPr="00D34C62" w14:paraId="5B3C003B" w14:textId="77777777" w:rsidTr="00E821D7">
        <w:trPr>
          <w:trHeight w:val="59"/>
        </w:trPr>
        <w:tc>
          <w:tcPr>
            <w:tcW w:w="3386" w:type="dxa"/>
            <w:tcMar>
              <w:top w:w="57" w:type="dxa"/>
              <w:left w:w="0" w:type="dxa"/>
              <w:bottom w:w="57" w:type="dxa"/>
              <w:right w:w="283" w:type="dxa"/>
            </w:tcMar>
          </w:tcPr>
          <w:p w14:paraId="17EE2656" w14:textId="77777777" w:rsidR="00501895" w:rsidRPr="00A23A70" w:rsidRDefault="00501895" w:rsidP="00E821D7">
            <w:pPr>
              <w:pStyle w:val="BodyText"/>
              <w:ind w:left="113"/>
              <w:jc w:val="left"/>
              <w:rPr>
                <w:i/>
                <w:iCs/>
                <w:noProof/>
              </w:rPr>
            </w:pPr>
            <w:r w:rsidRPr="00A23A70">
              <w:rPr>
                <w:i/>
                <w:iCs/>
              </w:rPr>
              <w:t>Function (h)</w:t>
            </w:r>
          </w:p>
          <w:p w14:paraId="264180E5" w14:textId="77777777" w:rsidR="00501895" w:rsidRPr="00E923EB" w:rsidRDefault="00501895" w:rsidP="00E821D7">
            <w:pPr>
              <w:pStyle w:val="BodyText"/>
              <w:ind w:left="113"/>
              <w:jc w:val="left"/>
              <w:rPr>
                <w:noProof/>
              </w:rPr>
            </w:pPr>
            <w:r w:rsidRPr="00E923EB">
              <w:t>Provide input to the preparation of Environmental Management Plans under the Act</w:t>
            </w:r>
          </w:p>
        </w:tc>
        <w:tc>
          <w:tcPr>
            <w:tcW w:w="6954" w:type="dxa"/>
            <w:tcMar>
              <w:top w:w="57" w:type="dxa"/>
              <w:left w:w="0" w:type="dxa"/>
              <w:bottom w:w="57" w:type="dxa"/>
              <w:right w:w="113" w:type="dxa"/>
            </w:tcMar>
          </w:tcPr>
          <w:p w14:paraId="39FA87E4" w14:textId="77777777" w:rsidR="00501895" w:rsidRPr="007F5F8D" w:rsidRDefault="00501895" w:rsidP="00E821D7">
            <w:pPr>
              <w:pStyle w:val="BodyText"/>
              <w:ind w:left="113"/>
            </w:pPr>
            <w:r>
              <w:t>VMaCC</w:t>
            </w:r>
            <w:r w:rsidRPr="00E923EB">
              <w:t xml:space="preserve"> will provide input into preparing Environmental Management Plans (EMP) as required. Currently the Port Phillip Bay EMP is the only EMP under the Act. </w:t>
            </w:r>
            <w:r>
              <w:t>VMaCC</w:t>
            </w:r>
            <w:r w:rsidRPr="00E923EB">
              <w:t xml:space="preserve"> is a member of the Port Phillip Bay EMP Senior Agency Reference Group providing advice (as required) on the priorities and emerging issues and/or risks that may impact implementation.</w:t>
            </w:r>
          </w:p>
        </w:tc>
      </w:tr>
      <w:tr w:rsidR="00501895" w:rsidRPr="00D34C62" w14:paraId="3E683396" w14:textId="77777777" w:rsidTr="00E821D7">
        <w:trPr>
          <w:trHeight w:val="59"/>
        </w:trPr>
        <w:tc>
          <w:tcPr>
            <w:tcW w:w="3386" w:type="dxa"/>
            <w:tcMar>
              <w:top w:w="57" w:type="dxa"/>
              <w:left w:w="0" w:type="dxa"/>
              <w:bottom w:w="57" w:type="dxa"/>
              <w:right w:w="283" w:type="dxa"/>
            </w:tcMar>
          </w:tcPr>
          <w:p w14:paraId="27E1BF70" w14:textId="77777777" w:rsidR="00501895" w:rsidRPr="00A23A70" w:rsidRDefault="00501895" w:rsidP="00E821D7">
            <w:pPr>
              <w:pStyle w:val="BodyText"/>
              <w:ind w:left="113"/>
              <w:jc w:val="left"/>
              <w:rPr>
                <w:i/>
                <w:iCs/>
                <w:noProof/>
              </w:rPr>
            </w:pPr>
            <w:r w:rsidRPr="00A23A70">
              <w:rPr>
                <w:i/>
                <w:iCs/>
              </w:rPr>
              <w:t>Function (i)</w:t>
            </w:r>
          </w:p>
          <w:p w14:paraId="1A79E3A9" w14:textId="77777777" w:rsidR="00501895" w:rsidRPr="00E923EB" w:rsidRDefault="00501895" w:rsidP="00E821D7">
            <w:pPr>
              <w:pStyle w:val="BodyText"/>
              <w:ind w:left="113"/>
              <w:jc w:val="left"/>
            </w:pPr>
            <w:r w:rsidRPr="00E923EB">
              <w:t>Matters relating to or affecting the administration of the Act</w:t>
            </w:r>
          </w:p>
        </w:tc>
        <w:tc>
          <w:tcPr>
            <w:tcW w:w="6954" w:type="dxa"/>
            <w:tcMar>
              <w:top w:w="57" w:type="dxa"/>
              <w:left w:w="0" w:type="dxa"/>
              <w:bottom w:w="57" w:type="dxa"/>
              <w:right w:w="113" w:type="dxa"/>
            </w:tcMar>
          </w:tcPr>
          <w:p w14:paraId="511F982B" w14:textId="77777777" w:rsidR="00501895" w:rsidRPr="00E923EB" w:rsidRDefault="00501895" w:rsidP="00E821D7">
            <w:pPr>
              <w:pStyle w:val="BodyText"/>
              <w:ind w:left="113"/>
            </w:pPr>
            <w:r w:rsidRPr="00E923EB">
              <w:t xml:space="preserve">Supporting the preparation of the Marine and Coastal Strategy as a key document to assist in the administration of the Act has been the focus for </w:t>
            </w:r>
            <w:r>
              <w:t>VMaCC</w:t>
            </w:r>
            <w:r w:rsidRPr="00E923EB">
              <w:t xml:space="preserve"> over the past year. </w:t>
            </w:r>
          </w:p>
          <w:p w14:paraId="441D984A" w14:textId="77777777" w:rsidR="00501895" w:rsidRPr="00E923EB" w:rsidRDefault="00501895" w:rsidP="00E821D7">
            <w:pPr>
              <w:pStyle w:val="BodyText"/>
              <w:ind w:left="113"/>
            </w:pPr>
            <w:r w:rsidRPr="00E923EB">
              <w:t xml:space="preserve">In this year, </w:t>
            </w:r>
            <w:r>
              <w:t>VMaCC</w:t>
            </w:r>
            <w:r w:rsidRPr="00E923EB">
              <w:t xml:space="preserve"> had no requirement to draw the Minister’s attention to any specific matters relating to, or affecting, the administration of the Act.</w:t>
            </w:r>
          </w:p>
        </w:tc>
      </w:tr>
      <w:tr w:rsidR="00501895" w:rsidRPr="00D34C62" w14:paraId="4A5B69B5" w14:textId="77777777" w:rsidTr="00E821D7">
        <w:trPr>
          <w:trHeight w:val="59"/>
        </w:trPr>
        <w:tc>
          <w:tcPr>
            <w:tcW w:w="3386" w:type="dxa"/>
            <w:tcMar>
              <w:top w:w="57" w:type="dxa"/>
              <w:left w:w="0" w:type="dxa"/>
              <w:bottom w:w="57" w:type="dxa"/>
              <w:right w:w="283" w:type="dxa"/>
            </w:tcMar>
          </w:tcPr>
          <w:p w14:paraId="3E8FE021" w14:textId="77777777" w:rsidR="00501895" w:rsidRPr="00A23A70" w:rsidRDefault="00501895" w:rsidP="00E821D7">
            <w:pPr>
              <w:pStyle w:val="BodyText"/>
              <w:ind w:left="113"/>
              <w:jc w:val="left"/>
              <w:rPr>
                <w:i/>
                <w:iCs/>
                <w:noProof/>
              </w:rPr>
            </w:pPr>
            <w:r w:rsidRPr="00A23A70">
              <w:rPr>
                <w:i/>
                <w:iCs/>
              </w:rPr>
              <w:lastRenderedPageBreak/>
              <w:t>Function (j)</w:t>
            </w:r>
          </w:p>
          <w:p w14:paraId="30961546" w14:textId="77777777" w:rsidR="00501895" w:rsidRPr="00E923EB" w:rsidRDefault="00501895" w:rsidP="00E821D7">
            <w:pPr>
              <w:pStyle w:val="BodyText"/>
              <w:ind w:left="113"/>
              <w:jc w:val="left"/>
            </w:pPr>
            <w:r w:rsidRPr="00E923EB">
              <w:t xml:space="preserve">Carry out any other function conferred on </w:t>
            </w:r>
            <w:r>
              <w:t>VMaCC</w:t>
            </w:r>
            <w:r w:rsidRPr="00E923EB">
              <w:t xml:space="preserve"> by or under the Act or any other Act</w:t>
            </w:r>
          </w:p>
        </w:tc>
        <w:tc>
          <w:tcPr>
            <w:tcW w:w="6954" w:type="dxa"/>
            <w:tcMar>
              <w:top w:w="57" w:type="dxa"/>
              <w:left w:w="0" w:type="dxa"/>
              <w:bottom w:w="57" w:type="dxa"/>
              <w:right w:w="113" w:type="dxa"/>
            </w:tcMar>
          </w:tcPr>
          <w:p w14:paraId="08BAFC9E" w14:textId="77777777" w:rsidR="00501895" w:rsidRPr="00E923EB" w:rsidRDefault="00501895" w:rsidP="00E821D7">
            <w:pPr>
              <w:pStyle w:val="BodyText"/>
              <w:ind w:left="113"/>
            </w:pPr>
            <w:r>
              <w:t>The Act is complemented by the Marine and Coastal Policy and the Marine and Coastal Strategy which identify a program of reforms and on-the-ground actions over the coming years.</w:t>
            </w:r>
            <w:r w:rsidRPr="64D7D958">
              <w:rPr>
                <w:rFonts w:ascii="Cambria" w:hAnsi="Cambria" w:cs="Cambria"/>
              </w:rPr>
              <w:t> </w:t>
            </w:r>
            <w:r>
              <w:t xml:space="preserve"> The Policy and Strategy reflect the objectives and guiding principles set under the Act. </w:t>
            </w:r>
          </w:p>
          <w:p w14:paraId="0879F93E" w14:textId="77777777" w:rsidR="00501895" w:rsidRPr="00E923EB" w:rsidRDefault="00501895" w:rsidP="00E821D7">
            <w:pPr>
              <w:pStyle w:val="BodyText"/>
              <w:ind w:left="113"/>
            </w:pPr>
            <w:r>
              <w:t>VMaCC has an oversight and advocacy role in ensuring these reforms and actions are carried out, and</w:t>
            </w:r>
            <w:r>
              <w:rPr>
                <w:rFonts w:ascii="Cambria" w:hAnsi="Cambria" w:cs="Cambria"/>
              </w:rPr>
              <w:t> </w:t>
            </w:r>
            <w:r>
              <w:t>to effectively engage and enable Traditional Owner voices, stakeholders and the community.</w:t>
            </w:r>
            <w:r w:rsidRPr="64D7D958">
              <w:rPr>
                <w:rFonts w:ascii="Cambria" w:hAnsi="Cambria" w:cs="Cambria"/>
              </w:rPr>
              <w:t> </w:t>
            </w:r>
          </w:p>
        </w:tc>
      </w:tr>
      <w:tr w:rsidR="00501895" w:rsidRPr="00D34C62" w14:paraId="74F103AE" w14:textId="77777777" w:rsidTr="00E821D7">
        <w:trPr>
          <w:trHeight w:val="2223"/>
        </w:trPr>
        <w:tc>
          <w:tcPr>
            <w:tcW w:w="3386" w:type="dxa"/>
            <w:tcMar>
              <w:top w:w="57" w:type="dxa"/>
              <w:left w:w="0" w:type="dxa"/>
              <w:bottom w:w="57" w:type="dxa"/>
              <w:right w:w="283" w:type="dxa"/>
            </w:tcMar>
          </w:tcPr>
          <w:p w14:paraId="2FF328B6" w14:textId="77777777" w:rsidR="00501895" w:rsidRPr="00E923EB" w:rsidRDefault="00501895" w:rsidP="00E821D7">
            <w:pPr>
              <w:pStyle w:val="BodyText"/>
              <w:ind w:left="113"/>
              <w:jc w:val="left"/>
            </w:pPr>
            <w:r w:rsidRPr="00E923EB">
              <w:t xml:space="preserve">(2) In performing its functions </w:t>
            </w:r>
            <w:r>
              <w:t>VMaCC</w:t>
            </w:r>
            <w:r w:rsidRPr="00E923EB">
              <w:t xml:space="preserve"> must have regard to principles and objectives of the Act.</w:t>
            </w:r>
          </w:p>
        </w:tc>
        <w:tc>
          <w:tcPr>
            <w:tcW w:w="6954" w:type="dxa"/>
            <w:tcMar>
              <w:top w:w="57" w:type="dxa"/>
              <w:left w:w="0" w:type="dxa"/>
              <w:bottom w:w="57" w:type="dxa"/>
              <w:right w:w="113" w:type="dxa"/>
            </w:tcMar>
          </w:tcPr>
          <w:p w14:paraId="1E6D8D6F" w14:textId="77777777" w:rsidR="00501895" w:rsidRPr="007F5F8D" w:rsidRDefault="00501895" w:rsidP="00E821D7">
            <w:pPr>
              <w:pStyle w:val="BodyText"/>
              <w:ind w:left="113"/>
              <w:rPr>
                <w:i/>
                <w:iCs/>
              </w:rPr>
            </w:pPr>
            <w:proofErr w:type="spellStart"/>
            <w:r>
              <w:t>VMaCC’s</w:t>
            </w:r>
            <w:proofErr w:type="spellEnd"/>
            <w:r>
              <w:t xml:space="preserve"> vision is aligned with that of the Policy: </w:t>
            </w:r>
            <w:r w:rsidRPr="007F5F8D">
              <w:rPr>
                <w:i/>
                <w:iCs/>
              </w:rPr>
              <w:t xml:space="preserve">for a healthy marine and coastal environment now and, in the future, which is to be achieved by giving effect to the principles and objectives of the Act. </w:t>
            </w:r>
          </w:p>
          <w:p w14:paraId="6BD7A174" w14:textId="77777777" w:rsidR="00501895" w:rsidRDefault="00501895" w:rsidP="00E821D7">
            <w:pPr>
              <w:pStyle w:val="BodyText"/>
              <w:ind w:left="113"/>
            </w:pPr>
            <w:r>
              <w:t xml:space="preserve">The objectives of the Act relate to planning and management of the marine and coastal environment.  They define rights and aspirations, and set measures and arrangements designed to ensure these are met. VMaCC always considers the principles and objectives of the Act in its decisions, activities and advice. </w:t>
            </w:r>
          </w:p>
          <w:p w14:paraId="4A59DFF1" w14:textId="77777777" w:rsidR="00501895" w:rsidRPr="00E923EB" w:rsidRDefault="00501895" w:rsidP="00E821D7">
            <w:pPr>
              <w:pStyle w:val="BodyText"/>
            </w:pPr>
          </w:p>
        </w:tc>
      </w:tr>
    </w:tbl>
    <w:p w14:paraId="7E83E34D" w14:textId="77777777" w:rsidR="00501895" w:rsidRDefault="00501895" w:rsidP="00D266F8">
      <w:pPr>
        <w:pStyle w:val="BodyText"/>
      </w:pPr>
    </w:p>
    <w:p w14:paraId="00220A91" w14:textId="2062DED2" w:rsidR="00645D2D" w:rsidRDefault="00645D2D" w:rsidP="00043680">
      <w:bookmarkStart w:id="54" w:name="_Toc51499849"/>
      <w:bookmarkStart w:id="55" w:name="_Toc83716091"/>
      <w:bookmarkStart w:id="56" w:name="_Toc116311390"/>
      <w:bookmarkStart w:id="57" w:name="_Toc116311480"/>
    </w:p>
    <w:p w14:paraId="4011E154" w14:textId="0F52F30D" w:rsidR="008D274E" w:rsidRDefault="00E46323" w:rsidP="00E46323">
      <w:pPr>
        <w:jc w:val="center"/>
      </w:pPr>
      <w:r>
        <w:rPr>
          <w:noProof/>
        </w:rPr>
        <w:drawing>
          <wp:inline distT="0" distB="0" distL="0" distR="0" wp14:anchorId="7C4302A0" wp14:editId="5BA81676">
            <wp:extent cx="6577606" cy="1802977"/>
            <wp:effectExtent l="0" t="0" r="0" b="6985"/>
            <wp:docPr id="168540918" name="Picture 18" descr="image of Altona 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0918" name="Picture 18" descr="image of Altona Pier"/>
                    <pic:cNvPicPr/>
                  </pic:nvPicPr>
                  <pic:blipFill>
                    <a:blip r:embed="rId31" cstate="screen">
                      <a:extLst>
                        <a:ext uri="{28A0092B-C50C-407E-A947-70E740481C1C}">
                          <a14:useLocalDpi xmlns:a14="http://schemas.microsoft.com/office/drawing/2010/main" val="0"/>
                        </a:ext>
                      </a:extLst>
                    </a:blip>
                    <a:stretch>
                      <a:fillRect/>
                    </a:stretch>
                  </pic:blipFill>
                  <pic:spPr>
                    <a:xfrm>
                      <a:off x="0" y="0"/>
                      <a:ext cx="6661736" cy="1826038"/>
                    </a:xfrm>
                    <a:prstGeom prst="rect">
                      <a:avLst/>
                    </a:prstGeom>
                  </pic:spPr>
                </pic:pic>
              </a:graphicData>
            </a:graphic>
          </wp:inline>
        </w:drawing>
      </w:r>
    </w:p>
    <w:p w14:paraId="5A794A7F" w14:textId="6BCC7358" w:rsidR="008D274E" w:rsidRDefault="00E46323" w:rsidP="00043680">
      <w:r>
        <w:rPr>
          <w:noProof/>
        </w:rPr>
        <mc:AlternateContent>
          <mc:Choice Requires="wps">
            <w:drawing>
              <wp:anchor distT="0" distB="0" distL="114300" distR="114300" simplePos="0" relativeHeight="251658251" behindDoc="0" locked="0" layoutInCell="1" allowOverlap="1" wp14:anchorId="591BAF7A" wp14:editId="6A218B63">
                <wp:simplePos x="0" y="0"/>
                <wp:positionH relativeFrom="margin">
                  <wp:align>left</wp:align>
                </wp:positionH>
                <wp:positionV relativeFrom="paragraph">
                  <wp:posOffset>8890</wp:posOffset>
                </wp:positionV>
                <wp:extent cx="3556000" cy="279400"/>
                <wp:effectExtent l="0" t="0" r="25400" b="25400"/>
                <wp:wrapNone/>
                <wp:docPr id="56" name="Text Box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556000" cy="279400"/>
                        </a:xfrm>
                        <a:prstGeom prst="rect">
                          <a:avLst/>
                        </a:prstGeom>
                        <a:solidFill>
                          <a:schemeClr val="lt1"/>
                        </a:solidFill>
                        <a:ln w="6350">
                          <a:solidFill>
                            <a:prstClr val="black"/>
                          </a:solidFill>
                        </a:ln>
                      </wps:spPr>
                      <wps:txbx>
                        <w:txbxContent>
                          <w:p w14:paraId="2142C484" w14:textId="660B8F7E" w:rsidR="007C587E" w:rsidRPr="006D241F" w:rsidRDefault="00474428" w:rsidP="006D241F">
                            <w:pPr>
                              <w:pStyle w:val="Caption"/>
                              <w:jc w:val="left"/>
                              <w:rPr>
                                <w:i w:val="0"/>
                                <w:color w:val="auto"/>
                                <w:kern w:val="32"/>
                              </w:rPr>
                            </w:pPr>
                            <w:r w:rsidRPr="006D241F">
                              <w:rPr>
                                <w:rFonts w:cs="Times New Roman"/>
                                <w:i w:val="0"/>
                                <w:color w:val="auto"/>
                                <w:kern w:val="32"/>
                              </w:rPr>
                              <w:t>Altona Foreshore (Franzi Taylor)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BAF7A" id="Text Box 56" o:spid="_x0000_s1030" type="#_x0000_t202" alt="&quot;&quot;" style="position:absolute;left:0;text-align:left;margin-left:0;margin-top:.7pt;width:280pt;height:22pt;z-index:25165825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" fillcolor="white [3201]" strokeweight=".5pt">
                <v:textbox>
                  <w:txbxContent>
                    <w:p w14:paraId="2142C484" w14:textId="660B8F7E" w:rsidR="007C587E" w:rsidRPr="006D241F" w:rsidRDefault="00474428" w:rsidP="006D241F">
                      <w:pPr>
                        <w:pStyle w:val="Caption"/>
                        <w:jc w:val="left"/>
                        <w:rPr>
                          <w:i w:val="0"/>
                          <w:color w:val="auto"/>
                          <w:kern w:val="32"/>
                        </w:rPr>
                      </w:pPr>
                      <w:r w:rsidRPr="006D241F">
                        <w:rPr>
                          <w:rFonts w:cs="Times New Roman"/>
                          <w:i w:val="0"/>
                          <w:color w:val="auto"/>
                          <w:kern w:val="32"/>
                        </w:rPr>
                        <w:t>Altona Foreshore (Franzi Taylor)</w:t>
                      </w:r>
                    </w:p>
                  </w:txbxContent>
                </v:textbox>
                <w10:wrap anchorx="margin"/>
              </v:shape>
            </w:pict>
          </mc:Fallback>
        </mc:AlternateContent>
      </w:r>
    </w:p>
    <w:p w14:paraId="7FFDF1F7" w14:textId="71EDE85E" w:rsidR="008D274E" w:rsidRDefault="008D274E" w:rsidP="00043680"/>
    <w:p w14:paraId="322566AD" w14:textId="79239725" w:rsidR="008D274E" w:rsidRPr="00645D2D" w:rsidRDefault="008D274E" w:rsidP="00043680"/>
    <w:p w14:paraId="154404C3" w14:textId="0506AAA0" w:rsidR="008D274E" w:rsidRDefault="008D274E">
      <w:pPr>
        <w:widowControl/>
        <w:suppressAutoHyphens w:val="0"/>
        <w:autoSpaceDE/>
        <w:autoSpaceDN/>
        <w:adjustRightInd/>
        <w:spacing w:after="0" w:line="240" w:lineRule="auto"/>
        <w:jc w:val="left"/>
        <w:textAlignment w:val="auto"/>
        <w:rPr>
          <w:rFonts w:ascii="VIC SemiBold" w:hAnsi="VIC SemiBold" w:cs="Times New Roman"/>
          <w:iCs/>
          <w:szCs w:val="28"/>
        </w:rPr>
      </w:pPr>
      <w:r>
        <w:br w:type="page"/>
      </w:r>
    </w:p>
    <w:p w14:paraId="27C3F4A2" w14:textId="338DF8C6" w:rsidR="00126C13" w:rsidRPr="00592726" w:rsidRDefault="00126C13" w:rsidP="004E772B">
      <w:pPr>
        <w:pStyle w:val="Heading3"/>
        <w:numPr>
          <w:ilvl w:val="2"/>
          <w:numId w:val="4"/>
        </w:numPr>
      </w:pPr>
      <w:r w:rsidRPr="00592726">
        <w:lastRenderedPageBreak/>
        <w:t>Presentations given</w:t>
      </w:r>
      <w:r w:rsidR="000F1336" w:rsidRPr="00592726">
        <w:t>, and workshop contributions,</w:t>
      </w:r>
      <w:r w:rsidRPr="00592726">
        <w:t xml:space="preserve"> by </w:t>
      </w:r>
      <w:r w:rsidR="006055F8">
        <w:t>VMaCC</w:t>
      </w:r>
      <w:r w:rsidRPr="00592726">
        <w:t xml:space="preserve"> members and staff</w:t>
      </w:r>
      <w:bookmarkEnd w:id="54"/>
      <w:bookmarkEnd w:id="55"/>
      <w:bookmarkEnd w:id="56"/>
      <w:bookmarkEnd w:id="57"/>
      <w:r w:rsidR="00492C61" w:rsidRPr="00592726">
        <w:t xml:space="preserve"> </w:t>
      </w:r>
    </w:p>
    <w:p w14:paraId="238CC01F" w14:textId="19861BCA" w:rsidR="00453D53" w:rsidRPr="00592726" w:rsidRDefault="006055F8" w:rsidP="00043680">
      <w:r>
        <w:t>VMaCC</w:t>
      </w:r>
      <w:r w:rsidR="00453D53" w:rsidRPr="00592726">
        <w:t xml:space="preserve"> members and staff gave the following presentations and contributed to workshops and panel discussions shown in the table below. </w:t>
      </w:r>
    </w:p>
    <w:tbl>
      <w:tblPr>
        <w:tblStyle w:val="TableGrid"/>
        <w:tblW w:w="10236"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13"/>
        <w:gridCol w:w="1970"/>
        <w:gridCol w:w="4225"/>
        <w:gridCol w:w="2028"/>
      </w:tblGrid>
      <w:tr w:rsidR="008B3937" w:rsidRPr="00592726" w14:paraId="2B580A1C" w14:textId="77777777" w:rsidTr="00E821D7">
        <w:tc>
          <w:tcPr>
            <w:tcW w:w="2013" w:type="dxa"/>
            <w:shd w:val="clear" w:color="auto" w:fill="E0F5F9" w:themeFill="accent5" w:themeFillTint="33"/>
          </w:tcPr>
          <w:p w14:paraId="33088BE9" w14:textId="77777777" w:rsidR="008B3937" w:rsidRPr="00592726" w:rsidRDefault="008B3937" w:rsidP="00E821D7">
            <w:pPr>
              <w:rPr>
                <w:rFonts w:ascii="VIC SemiBold" w:hAnsi="VIC SemiBold"/>
              </w:rPr>
            </w:pPr>
            <w:bookmarkStart w:id="58" w:name="_Toc51499850"/>
            <w:bookmarkStart w:id="59" w:name="_Toc83716092"/>
            <w:r w:rsidRPr="00592726">
              <w:rPr>
                <w:rFonts w:ascii="VIC SemiBold" w:hAnsi="VIC SemiBold"/>
              </w:rPr>
              <w:t>Presenter</w:t>
            </w:r>
          </w:p>
        </w:tc>
        <w:tc>
          <w:tcPr>
            <w:tcW w:w="1970" w:type="dxa"/>
            <w:shd w:val="clear" w:color="auto" w:fill="E0F5F9" w:themeFill="accent5" w:themeFillTint="33"/>
          </w:tcPr>
          <w:p w14:paraId="69EC2AC1" w14:textId="77777777" w:rsidR="008B3937" w:rsidRPr="00592726" w:rsidRDefault="008B3937" w:rsidP="00E821D7">
            <w:pPr>
              <w:rPr>
                <w:rFonts w:ascii="VIC SemiBold" w:hAnsi="VIC SemiBold"/>
              </w:rPr>
            </w:pPr>
            <w:r w:rsidRPr="00592726">
              <w:rPr>
                <w:rFonts w:ascii="VIC SemiBold" w:hAnsi="VIC SemiBold"/>
              </w:rPr>
              <w:t xml:space="preserve">Presented </w:t>
            </w:r>
            <w:r>
              <w:rPr>
                <w:rFonts w:ascii="VIC SemiBold" w:hAnsi="VIC SemiBold"/>
              </w:rPr>
              <w:t>t</w:t>
            </w:r>
            <w:r w:rsidRPr="00592726">
              <w:rPr>
                <w:rFonts w:ascii="VIC SemiBold" w:hAnsi="VIC SemiBold"/>
              </w:rPr>
              <w:t>o</w:t>
            </w:r>
          </w:p>
        </w:tc>
        <w:tc>
          <w:tcPr>
            <w:tcW w:w="4225" w:type="dxa"/>
            <w:shd w:val="clear" w:color="auto" w:fill="E0F5F9" w:themeFill="accent5" w:themeFillTint="33"/>
          </w:tcPr>
          <w:p w14:paraId="24312866" w14:textId="77777777" w:rsidR="008B3937" w:rsidRPr="00592726" w:rsidRDefault="008B3937" w:rsidP="00E821D7">
            <w:pPr>
              <w:rPr>
                <w:rFonts w:ascii="VIC SemiBold" w:hAnsi="VIC SemiBold"/>
              </w:rPr>
            </w:pPr>
            <w:r w:rsidRPr="00592726">
              <w:rPr>
                <w:rFonts w:ascii="VIC SemiBold" w:hAnsi="VIC SemiBold"/>
              </w:rPr>
              <w:t>Topic</w:t>
            </w:r>
          </w:p>
        </w:tc>
        <w:tc>
          <w:tcPr>
            <w:tcW w:w="2028" w:type="dxa"/>
            <w:shd w:val="clear" w:color="auto" w:fill="E0F5F9" w:themeFill="accent5" w:themeFillTint="33"/>
          </w:tcPr>
          <w:p w14:paraId="0CE79551" w14:textId="77777777" w:rsidR="008B3937" w:rsidRPr="00592726" w:rsidRDefault="008B3937" w:rsidP="00E821D7">
            <w:pPr>
              <w:rPr>
                <w:rFonts w:ascii="VIC SemiBold" w:hAnsi="VIC SemiBold"/>
              </w:rPr>
            </w:pPr>
            <w:r w:rsidRPr="00592726">
              <w:rPr>
                <w:rFonts w:ascii="VIC SemiBold" w:hAnsi="VIC SemiBold"/>
              </w:rPr>
              <w:t>Date</w:t>
            </w:r>
          </w:p>
        </w:tc>
      </w:tr>
      <w:tr w:rsidR="008B3937" w:rsidRPr="00592726" w14:paraId="76F07BFE" w14:textId="77777777" w:rsidTr="00E821D7">
        <w:trPr>
          <w:trHeight w:val="659"/>
        </w:trPr>
        <w:tc>
          <w:tcPr>
            <w:tcW w:w="2013" w:type="dxa"/>
          </w:tcPr>
          <w:p w14:paraId="6B88AB29" w14:textId="77777777" w:rsidR="008B3937" w:rsidRPr="00592726" w:rsidRDefault="008B3937" w:rsidP="00E821D7">
            <w:pPr>
              <w:rPr>
                <w:rFonts w:ascii="VIC SemiBold" w:hAnsi="VIC SemiBold"/>
              </w:rPr>
            </w:pPr>
            <w:r w:rsidRPr="00592726">
              <w:rPr>
                <w:rFonts w:ascii="VIC SemiBold" w:hAnsi="VIC SemiBold"/>
              </w:rPr>
              <w:t>Dr Boxshall</w:t>
            </w:r>
          </w:p>
        </w:tc>
        <w:tc>
          <w:tcPr>
            <w:tcW w:w="1970" w:type="dxa"/>
          </w:tcPr>
          <w:p w14:paraId="751B3FAC" w14:textId="77777777" w:rsidR="008B3937" w:rsidRPr="00592726" w:rsidRDefault="008B3937" w:rsidP="00E821D7">
            <w:pPr>
              <w:pStyle w:val="BodyText"/>
              <w:jc w:val="left"/>
              <w:rPr>
                <w:sz w:val="16"/>
                <w:szCs w:val="16"/>
              </w:rPr>
            </w:pPr>
            <w:r>
              <w:t>Victorian Planning &amp; Environmental Law Association (VPELA) conference, Lorne</w:t>
            </w:r>
          </w:p>
        </w:tc>
        <w:tc>
          <w:tcPr>
            <w:tcW w:w="4225" w:type="dxa"/>
          </w:tcPr>
          <w:p w14:paraId="3166AC63" w14:textId="77777777" w:rsidR="008B3937" w:rsidRPr="00592726" w:rsidRDefault="008B3937" w:rsidP="00E821D7">
            <w:pPr>
              <w:pStyle w:val="BodyText"/>
              <w:rPr>
                <w:rFonts w:asciiTheme="minorHAnsi" w:eastAsiaTheme="minorEastAsia" w:hAnsiTheme="minorHAnsi" w:cstheme="minorBidi"/>
              </w:rPr>
            </w:pPr>
            <w:r w:rsidRPr="00592726">
              <w:t>Vic Resilient Coast - Collaborative Working Group session #7 and program launch</w:t>
            </w:r>
          </w:p>
        </w:tc>
        <w:tc>
          <w:tcPr>
            <w:tcW w:w="2028" w:type="dxa"/>
          </w:tcPr>
          <w:p w14:paraId="4AF01207" w14:textId="77777777" w:rsidR="008B3937" w:rsidRPr="00592726" w:rsidRDefault="008B3937" w:rsidP="00E821D7">
            <w:pPr>
              <w:pStyle w:val="BodyText"/>
            </w:pPr>
            <w:r>
              <w:t>31 August 2023</w:t>
            </w:r>
          </w:p>
        </w:tc>
      </w:tr>
      <w:tr w:rsidR="008B3937" w:rsidRPr="00592726" w14:paraId="6A29CD8F" w14:textId="77777777" w:rsidTr="00E821D7">
        <w:trPr>
          <w:trHeight w:val="659"/>
        </w:trPr>
        <w:tc>
          <w:tcPr>
            <w:tcW w:w="2013" w:type="dxa"/>
          </w:tcPr>
          <w:p w14:paraId="02D1BD3B" w14:textId="77777777" w:rsidR="008B3937" w:rsidRPr="00592726" w:rsidRDefault="008B3937" w:rsidP="00E821D7">
            <w:pPr>
              <w:rPr>
                <w:rFonts w:ascii="VIC SemiBold" w:hAnsi="VIC SemiBold"/>
                <w:b/>
                <w:bCs/>
              </w:rPr>
            </w:pPr>
            <w:r w:rsidRPr="00592726">
              <w:rPr>
                <w:rFonts w:ascii="VIC SemiBold" w:hAnsi="VIC SemiBold"/>
              </w:rPr>
              <w:t>Dr Boxshall</w:t>
            </w:r>
          </w:p>
        </w:tc>
        <w:tc>
          <w:tcPr>
            <w:tcW w:w="1970" w:type="dxa"/>
          </w:tcPr>
          <w:p w14:paraId="435540F2" w14:textId="77777777" w:rsidR="008B3937" w:rsidRPr="00592726" w:rsidRDefault="008B3937" w:rsidP="00E821D7">
            <w:pPr>
              <w:pStyle w:val="BodyText"/>
              <w:jc w:val="left"/>
            </w:pPr>
            <w:r>
              <w:t>Victorian Geospatial Conference and Geospatial Excellence Awards, Melbourne</w:t>
            </w:r>
          </w:p>
        </w:tc>
        <w:tc>
          <w:tcPr>
            <w:tcW w:w="4225" w:type="dxa"/>
          </w:tcPr>
          <w:p w14:paraId="38A96CD1" w14:textId="77777777" w:rsidR="008B3937" w:rsidRPr="000B38C3" w:rsidRDefault="008B3937" w:rsidP="00E821D7">
            <w:pPr>
              <w:widowControl/>
              <w:suppressAutoHyphens w:val="0"/>
              <w:autoSpaceDE/>
              <w:autoSpaceDN/>
              <w:adjustRightInd/>
              <w:spacing w:after="0" w:line="240" w:lineRule="auto"/>
              <w:textAlignment w:val="auto"/>
              <w:rPr>
                <w:rFonts w:cs="VIC Light"/>
                <w:i/>
                <w:iCs/>
                <w:spacing w:val="-1"/>
                <w:szCs w:val="17"/>
              </w:rPr>
            </w:pPr>
            <w:r w:rsidRPr="000B38C3">
              <w:rPr>
                <w:rFonts w:cs="VIC Light"/>
                <w:i/>
                <w:iCs/>
                <w:spacing w:val="-1"/>
                <w:szCs w:val="17"/>
              </w:rPr>
              <w:t xml:space="preserve">Economic Impacts from Sea Level Rise and Storm Surge in Victoria, Australia over the 21st century </w:t>
            </w:r>
          </w:p>
          <w:p w14:paraId="56C063CB" w14:textId="77777777" w:rsidR="008B3937" w:rsidRPr="00592726" w:rsidRDefault="008B3937" w:rsidP="00E821D7">
            <w:pPr>
              <w:pStyle w:val="BodyText"/>
            </w:pPr>
          </w:p>
        </w:tc>
        <w:tc>
          <w:tcPr>
            <w:tcW w:w="2028" w:type="dxa"/>
          </w:tcPr>
          <w:p w14:paraId="2DC142BB" w14:textId="77777777" w:rsidR="008B3937" w:rsidRPr="00592726" w:rsidRDefault="008B3937" w:rsidP="00E821D7">
            <w:pPr>
              <w:pStyle w:val="BodyText"/>
            </w:pPr>
            <w:r>
              <w:t>14 September 2023</w:t>
            </w:r>
          </w:p>
        </w:tc>
      </w:tr>
      <w:tr w:rsidR="008B3937" w:rsidRPr="00592726" w14:paraId="1881D368" w14:textId="77777777" w:rsidTr="00E821D7">
        <w:trPr>
          <w:trHeight w:val="659"/>
        </w:trPr>
        <w:tc>
          <w:tcPr>
            <w:tcW w:w="2013" w:type="dxa"/>
          </w:tcPr>
          <w:p w14:paraId="60BFC7AE" w14:textId="77777777" w:rsidR="008B3937" w:rsidRPr="00592726" w:rsidRDefault="008B3937" w:rsidP="00E821D7">
            <w:pPr>
              <w:rPr>
                <w:b/>
                <w:bCs/>
              </w:rPr>
            </w:pPr>
            <w:r w:rsidRPr="00592726">
              <w:rPr>
                <w:rFonts w:ascii="VIC SemiBold" w:hAnsi="VIC SemiBold"/>
              </w:rPr>
              <w:t>Dr Boxshall</w:t>
            </w:r>
            <w:r>
              <w:rPr>
                <w:rFonts w:ascii="VIC SemiBold" w:hAnsi="VIC SemiBold"/>
              </w:rPr>
              <w:t xml:space="preserve"> &amp; Dr Anna Grage</w:t>
            </w:r>
          </w:p>
        </w:tc>
        <w:tc>
          <w:tcPr>
            <w:tcW w:w="1970" w:type="dxa"/>
          </w:tcPr>
          <w:p w14:paraId="385C4B28" w14:textId="77777777" w:rsidR="008B3937" w:rsidRPr="00592726" w:rsidRDefault="008B3937" w:rsidP="00E821D7">
            <w:pPr>
              <w:pStyle w:val="BodyText"/>
              <w:jc w:val="left"/>
            </w:pPr>
            <w:r>
              <w:t>Joint National Coast to Coast and NSW Coastal Conference</w:t>
            </w:r>
          </w:p>
        </w:tc>
        <w:tc>
          <w:tcPr>
            <w:tcW w:w="4225" w:type="dxa"/>
          </w:tcPr>
          <w:p w14:paraId="47BC1B6B" w14:textId="77777777" w:rsidR="008B3937" w:rsidRPr="00592726" w:rsidRDefault="008B3937" w:rsidP="00E821D7">
            <w:pPr>
              <w:rPr>
                <w:rFonts w:ascii="Calibri" w:hAnsi="Calibri"/>
                <w:color w:val="auto"/>
                <w:sz w:val="22"/>
                <w:szCs w:val="22"/>
              </w:rPr>
            </w:pPr>
            <w:r>
              <w:t>Using economic information in coastal decision-making: an overview of the Kompas Report</w:t>
            </w:r>
          </w:p>
          <w:p w14:paraId="1674A234" w14:textId="77777777" w:rsidR="008B3937" w:rsidRPr="00592726" w:rsidRDefault="008B3937" w:rsidP="00E821D7">
            <w:pPr>
              <w:pStyle w:val="BodyText"/>
            </w:pPr>
          </w:p>
        </w:tc>
        <w:tc>
          <w:tcPr>
            <w:tcW w:w="2028" w:type="dxa"/>
          </w:tcPr>
          <w:p w14:paraId="137F5F90" w14:textId="77777777" w:rsidR="008B3937" w:rsidRPr="00592726" w:rsidRDefault="008B3937" w:rsidP="00E821D7">
            <w:pPr>
              <w:pStyle w:val="BodyText"/>
            </w:pPr>
            <w:r>
              <w:t>31 October 2023</w:t>
            </w:r>
          </w:p>
        </w:tc>
      </w:tr>
      <w:tr w:rsidR="008B3937" w:rsidRPr="00592726" w14:paraId="03AD1842" w14:textId="77777777" w:rsidTr="00E821D7">
        <w:trPr>
          <w:trHeight w:val="659"/>
        </w:trPr>
        <w:tc>
          <w:tcPr>
            <w:tcW w:w="2013" w:type="dxa"/>
          </w:tcPr>
          <w:p w14:paraId="47980A2F" w14:textId="77777777" w:rsidR="008B3937" w:rsidRPr="00592726" w:rsidRDefault="008B3937" w:rsidP="00E821D7">
            <w:pPr>
              <w:rPr>
                <w:rFonts w:ascii="VIC SemiBold" w:hAnsi="VIC SemiBold"/>
              </w:rPr>
            </w:pPr>
            <w:r w:rsidRPr="00592726">
              <w:rPr>
                <w:rFonts w:ascii="VIC SemiBold" w:hAnsi="VIC SemiBold"/>
              </w:rPr>
              <w:t>Dr Boxshall</w:t>
            </w:r>
          </w:p>
        </w:tc>
        <w:tc>
          <w:tcPr>
            <w:tcW w:w="1970" w:type="dxa"/>
          </w:tcPr>
          <w:p w14:paraId="2ECB78E7" w14:textId="77777777" w:rsidR="008B3937" w:rsidRDefault="008B3937" w:rsidP="00E821D7">
            <w:pPr>
              <w:pStyle w:val="BodyText"/>
              <w:jc w:val="left"/>
            </w:pPr>
            <w:r>
              <w:t>Infrastructure Victoria Webinar</w:t>
            </w:r>
          </w:p>
        </w:tc>
        <w:tc>
          <w:tcPr>
            <w:tcW w:w="4225" w:type="dxa"/>
          </w:tcPr>
          <w:p w14:paraId="4EEA08DD" w14:textId="77777777" w:rsidR="008B3937" w:rsidRPr="00592726" w:rsidRDefault="008B3937" w:rsidP="00E821D7">
            <w:pPr>
              <w:rPr>
                <w:szCs w:val="17"/>
              </w:rPr>
            </w:pPr>
            <w:r>
              <w:rPr>
                <w:szCs w:val="17"/>
              </w:rPr>
              <w:t>Understanding Sea Level Rise (SLR) and the implications for infrastructure and land use planning</w:t>
            </w:r>
          </w:p>
        </w:tc>
        <w:tc>
          <w:tcPr>
            <w:tcW w:w="2028" w:type="dxa"/>
          </w:tcPr>
          <w:p w14:paraId="0362E30D" w14:textId="77777777" w:rsidR="008B3937" w:rsidRPr="00592726" w:rsidRDefault="008B3937" w:rsidP="00E821D7">
            <w:pPr>
              <w:pStyle w:val="BodyText"/>
            </w:pPr>
            <w:r>
              <w:t>29 November 2023</w:t>
            </w:r>
          </w:p>
        </w:tc>
      </w:tr>
      <w:tr w:rsidR="008B3937" w:rsidRPr="00592726" w14:paraId="075E3166" w14:textId="77777777" w:rsidTr="00E821D7">
        <w:trPr>
          <w:trHeight w:val="659"/>
        </w:trPr>
        <w:tc>
          <w:tcPr>
            <w:tcW w:w="2013" w:type="dxa"/>
          </w:tcPr>
          <w:p w14:paraId="228847BD" w14:textId="77777777" w:rsidR="008B3937" w:rsidRPr="00592726" w:rsidRDefault="008B3937" w:rsidP="00E821D7">
            <w:pPr>
              <w:rPr>
                <w:rFonts w:ascii="VIC SemiBold" w:hAnsi="VIC SemiBold"/>
              </w:rPr>
            </w:pPr>
            <w:r w:rsidRPr="00592726">
              <w:rPr>
                <w:rFonts w:ascii="VIC SemiBold" w:hAnsi="VIC SemiBold"/>
              </w:rPr>
              <w:t xml:space="preserve">Dr </w:t>
            </w:r>
            <w:r>
              <w:rPr>
                <w:rFonts w:ascii="VIC SemiBold" w:hAnsi="VIC SemiBold"/>
              </w:rPr>
              <w:t>Boxshall</w:t>
            </w:r>
          </w:p>
        </w:tc>
        <w:tc>
          <w:tcPr>
            <w:tcW w:w="1970" w:type="dxa"/>
          </w:tcPr>
          <w:p w14:paraId="6134D422" w14:textId="77777777" w:rsidR="008B3937" w:rsidRPr="00592726" w:rsidRDefault="008B3937" w:rsidP="00E821D7">
            <w:pPr>
              <w:pStyle w:val="BodyText"/>
              <w:jc w:val="left"/>
            </w:pPr>
            <w:r>
              <w:t>Victoria’s Resilient Coast – Adapting for 2100+ Community of Practice</w:t>
            </w:r>
          </w:p>
        </w:tc>
        <w:tc>
          <w:tcPr>
            <w:tcW w:w="4225" w:type="dxa"/>
          </w:tcPr>
          <w:p w14:paraId="42BAF837" w14:textId="77777777" w:rsidR="008B3937" w:rsidRPr="007B2984" w:rsidRDefault="008B3937" w:rsidP="00E821D7">
            <w:pPr>
              <w:rPr>
                <w:rFonts w:ascii="Calibri" w:hAnsi="Calibri"/>
                <w:color w:val="auto"/>
                <w:sz w:val="22"/>
                <w:szCs w:val="22"/>
              </w:rPr>
            </w:pPr>
            <w:r>
              <w:t>Using economic information in coastal decision-making: an overview of the Kompas Report</w:t>
            </w:r>
          </w:p>
        </w:tc>
        <w:tc>
          <w:tcPr>
            <w:tcW w:w="2028" w:type="dxa"/>
          </w:tcPr>
          <w:p w14:paraId="19D123FC" w14:textId="77777777" w:rsidR="008B3937" w:rsidRPr="00592726" w:rsidRDefault="008B3937" w:rsidP="00E821D7">
            <w:pPr>
              <w:pStyle w:val="BodyText"/>
            </w:pPr>
            <w:r>
              <w:t>13 December 2023</w:t>
            </w:r>
          </w:p>
        </w:tc>
      </w:tr>
      <w:tr w:rsidR="008B3937" w:rsidRPr="00592726" w14:paraId="61699B38" w14:textId="77777777" w:rsidTr="00E821D7">
        <w:trPr>
          <w:trHeight w:val="659"/>
        </w:trPr>
        <w:tc>
          <w:tcPr>
            <w:tcW w:w="2013" w:type="dxa"/>
          </w:tcPr>
          <w:p w14:paraId="4399C808" w14:textId="77777777" w:rsidR="008B3937" w:rsidRPr="00592726" w:rsidRDefault="008B3937" w:rsidP="00E821D7">
            <w:pPr>
              <w:rPr>
                <w:rFonts w:ascii="VIC SemiBold" w:hAnsi="VIC SemiBold"/>
                <w:b/>
                <w:bCs/>
              </w:rPr>
            </w:pPr>
            <w:r w:rsidRPr="00592726">
              <w:rPr>
                <w:rFonts w:ascii="VIC SemiBold" w:hAnsi="VIC SemiBold"/>
              </w:rPr>
              <w:t xml:space="preserve">Dr </w:t>
            </w:r>
            <w:r>
              <w:rPr>
                <w:rFonts w:ascii="VIC SemiBold" w:hAnsi="VIC SemiBold"/>
              </w:rPr>
              <w:t>Anna Grage</w:t>
            </w:r>
          </w:p>
        </w:tc>
        <w:tc>
          <w:tcPr>
            <w:tcW w:w="1970" w:type="dxa"/>
          </w:tcPr>
          <w:p w14:paraId="7D9BBAA9" w14:textId="77777777" w:rsidR="008B3937" w:rsidRPr="00592726" w:rsidRDefault="008B3937" w:rsidP="00E821D7">
            <w:pPr>
              <w:pStyle w:val="BodyText"/>
              <w:jc w:val="left"/>
            </w:pPr>
            <w:r>
              <w:t>Mornington Peninsula Shire Councillor Briefing – Our Coast, Our Future</w:t>
            </w:r>
          </w:p>
        </w:tc>
        <w:tc>
          <w:tcPr>
            <w:tcW w:w="4225" w:type="dxa"/>
          </w:tcPr>
          <w:p w14:paraId="5A54EAD7" w14:textId="77777777" w:rsidR="008B3937" w:rsidRPr="00592726" w:rsidRDefault="008B3937" w:rsidP="00E821D7">
            <w:pPr>
              <w:pStyle w:val="BodyText"/>
            </w:pPr>
            <w:r>
              <w:t>Using economic information in coastal decision-making: an overview of the Kompas Report</w:t>
            </w:r>
          </w:p>
        </w:tc>
        <w:tc>
          <w:tcPr>
            <w:tcW w:w="2028" w:type="dxa"/>
          </w:tcPr>
          <w:p w14:paraId="06C22748" w14:textId="77777777" w:rsidR="008B3937" w:rsidRPr="00592726" w:rsidRDefault="008B3937" w:rsidP="00E821D7">
            <w:pPr>
              <w:pStyle w:val="BodyText"/>
            </w:pPr>
            <w:r>
              <w:t>19 December 2023</w:t>
            </w:r>
          </w:p>
        </w:tc>
      </w:tr>
      <w:tr w:rsidR="008B3937" w:rsidRPr="00AE2A68" w14:paraId="449F42BA" w14:textId="77777777" w:rsidTr="00E821D7">
        <w:trPr>
          <w:trHeight w:val="659"/>
        </w:trPr>
        <w:tc>
          <w:tcPr>
            <w:tcW w:w="2013" w:type="dxa"/>
          </w:tcPr>
          <w:p w14:paraId="2B7497AD" w14:textId="77777777" w:rsidR="008B3937" w:rsidRPr="00AE2A68" w:rsidRDefault="008B3937" w:rsidP="00E821D7">
            <w:pPr>
              <w:rPr>
                <w:rFonts w:ascii="VIC SemiBold" w:hAnsi="VIC SemiBold"/>
              </w:rPr>
            </w:pPr>
            <w:r w:rsidRPr="00AE2A68">
              <w:rPr>
                <w:rFonts w:ascii="VIC SemiBold" w:hAnsi="VIC SemiBold"/>
              </w:rPr>
              <w:t xml:space="preserve">Ms Jacquie </w:t>
            </w:r>
            <w:r>
              <w:rPr>
                <w:rFonts w:ascii="VIC SemiBold" w:hAnsi="VIC SemiBold"/>
              </w:rPr>
              <w:t>W</w:t>
            </w:r>
            <w:r w:rsidRPr="00AE2A68">
              <w:rPr>
                <w:rFonts w:ascii="VIC SemiBold" w:hAnsi="VIC SemiBold"/>
              </w:rPr>
              <w:t>hite</w:t>
            </w:r>
          </w:p>
        </w:tc>
        <w:tc>
          <w:tcPr>
            <w:tcW w:w="1970" w:type="dxa"/>
          </w:tcPr>
          <w:p w14:paraId="32EB83A4" w14:textId="77777777" w:rsidR="008B3937" w:rsidRPr="00AE2A68" w:rsidRDefault="008B3937" w:rsidP="00E821D7">
            <w:pPr>
              <w:pStyle w:val="BodyText"/>
              <w:jc w:val="left"/>
            </w:pPr>
            <w:r w:rsidRPr="00AE2A68">
              <w:t>Victorian Environmental Assessment Council (VEAC)</w:t>
            </w:r>
          </w:p>
        </w:tc>
        <w:tc>
          <w:tcPr>
            <w:tcW w:w="4225" w:type="dxa"/>
          </w:tcPr>
          <w:p w14:paraId="10260279" w14:textId="77777777" w:rsidR="008B3937" w:rsidRPr="00AE2A68" w:rsidRDefault="008B3937" w:rsidP="00E821D7">
            <w:pPr>
              <w:pStyle w:val="BodyText"/>
            </w:pPr>
            <w:r w:rsidRPr="00AE2A68">
              <w:t>Introduction to VMaCC and informal discussion around opportunities for cross-collaboration.</w:t>
            </w:r>
          </w:p>
        </w:tc>
        <w:tc>
          <w:tcPr>
            <w:tcW w:w="2028" w:type="dxa"/>
          </w:tcPr>
          <w:p w14:paraId="1D3991E8" w14:textId="77777777" w:rsidR="008B3937" w:rsidRPr="00AE2A68" w:rsidRDefault="008B3937" w:rsidP="00E821D7">
            <w:pPr>
              <w:pStyle w:val="BodyText"/>
            </w:pPr>
            <w:r w:rsidRPr="00AE2A68">
              <w:t>13 March 2024</w:t>
            </w:r>
          </w:p>
        </w:tc>
      </w:tr>
      <w:tr w:rsidR="008B3937" w:rsidRPr="00AE2A68" w14:paraId="2153FF2F" w14:textId="77777777" w:rsidTr="00E821D7">
        <w:trPr>
          <w:trHeight w:val="659"/>
        </w:trPr>
        <w:tc>
          <w:tcPr>
            <w:tcW w:w="2013" w:type="dxa"/>
          </w:tcPr>
          <w:p w14:paraId="2CCFC46B" w14:textId="77777777" w:rsidR="008B3937" w:rsidRPr="00AE2A68" w:rsidRDefault="008B3937" w:rsidP="00E821D7">
            <w:pPr>
              <w:rPr>
                <w:rFonts w:ascii="VIC SemiBold" w:hAnsi="VIC SemiBold"/>
              </w:rPr>
            </w:pPr>
            <w:r w:rsidRPr="00AE2A68">
              <w:rPr>
                <w:rFonts w:ascii="VIC SemiBold" w:hAnsi="VIC SemiBold"/>
              </w:rPr>
              <w:t>Dr Boxshall</w:t>
            </w:r>
          </w:p>
        </w:tc>
        <w:tc>
          <w:tcPr>
            <w:tcW w:w="1970" w:type="dxa"/>
          </w:tcPr>
          <w:p w14:paraId="39AF1776" w14:textId="77777777" w:rsidR="008B3937" w:rsidRPr="00AE2A68" w:rsidRDefault="008B3937" w:rsidP="00E821D7">
            <w:pPr>
              <w:pStyle w:val="BodyText"/>
              <w:jc w:val="left"/>
            </w:pPr>
            <w:r w:rsidRPr="00AE2A68">
              <w:t>Adaptation Directors Committee</w:t>
            </w:r>
          </w:p>
        </w:tc>
        <w:tc>
          <w:tcPr>
            <w:tcW w:w="4225" w:type="dxa"/>
          </w:tcPr>
          <w:p w14:paraId="0D23D480" w14:textId="77777777" w:rsidR="008B3937" w:rsidRPr="00AE2A68" w:rsidRDefault="008B3937" w:rsidP="00E821D7">
            <w:pPr>
              <w:pStyle w:val="BodyText"/>
            </w:pPr>
            <w:r w:rsidRPr="00AE2A68">
              <w:t>VMaCC Update: Economic Impacts of Sea Level Rise and Storm Surge in Victoria</w:t>
            </w:r>
          </w:p>
        </w:tc>
        <w:tc>
          <w:tcPr>
            <w:tcW w:w="2028" w:type="dxa"/>
          </w:tcPr>
          <w:p w14:paraId="329BE2AE" w14:textId="77777777" w:rsidR="008B3937" w:rsidRPr="00AE2A68" w:rsidRDefault="008B3937" w:rsidP="00E821D7">
            <w:pPr>
              <w:pStyle w:val="BodyText"/>
            </w:pPr>
            <w:r w:rsidRPr="00AE2A68">
              <w:t>30 May 2024</w:t>
            </w:r>
          </w:p>
        </w:tc>
      </w:tr>
      <w:tr w:rsidR="008B3937" w14:paraId="533896DD" w14:textId="77777777" w:rsidTr="00E821D7">
        <w:trPr>
          <w:trHeight w:val="659"/>
        </w:trPr>
        <w:tc>
          <w:tcPr>
            <w:tcW w:w="2013" w:type="dxa"/>
          </w:tcPr>
          <w:p w14:paraId="2E717CFA" w14:textId="77777777" w:rsidR="008B3937" w:rsidRPr="00AE2A68" w:rsidRDefault="008B3937" w:rsidP="00E821D7">
            <w:pPr>
              <w:rPr>
                <w:rFonts w:ascii="VIC SemiBold" w:hAnsi="VIC SemiBold"/>
              </w:rPr>
            </w:pPr>
            <w:r w:rsidRPr="00AE2A68">
              <w:rPr>
                <w:rFonts w:ascii="VIC SemiBold" w:hAnsi="VIC SemiBold"/>
              </w:rPr>
              <w:t>Ms Jacquie White</w:t>
            </w:r>
          </w:p>
        </w:tc>
        <w:tc>
          <w:tcPr>
            <w:tcW w:w="1970" w:type="dxa"/>
          </w:tcPr>
          <w:p w14:paraId="52D4408F" w14:textId="77777777" w:rsidR="008B3937" w:rsidRPr="00AE2A68" w:rsidRDefault="008B3937" w:rsidP="00E821D7">
            <w:pPr>
              <w:pStyle w:val="BodyText"/>
              <w:jc w:val="left"/>
            </w:pPr>
            <w:r w:rsidRPr="00AE2A68">
              <w:t>Australian Coastal Councils Association Conference</w:t>
            </w:r>
          </w:p>
        </w:tc>
        <w:tc>
          <w:tcPr>
            <w:tcW w:w="4225" w:type="dxa"/>
          </w:tcPr>
          <w:p w14:paraId="33BDA191" w14:textId="77777777" w:rsidR="008B3937" w:rsidRPr="00AE2A68" w:rsidRDefault="008B3937" w:rsidP="00E821D7">
            <w:pPr>
              <w:pStyle w:val="BodyText"/>
            </w:pPr>
            <w:r w:rsidRPr="00AE2A68">
              <w:t xml:space="preserve">Economic Impacts from Sea Level Rise and Storm Surge in Victoria </w:t>
            </w:r>
          </w:p>
        </w:tc>
        <w:tc>
          <w:tcPr>
            <w:tcW w:w="2028" w:type="dxa"/>
          </w:tcPr>
          <w:p w14:paraId="0CEBF592" w14:textId="77777777" w:rsidR="008B3937" w:rsidRDefault="008B3937" w:rsidP="00E821D7">
            <w:pPr>
              <w:pStyle w:val="BodyText"/>
            </w:pPr>
            <w:r w:rsidRPr="00AE2A68">
              <w:t>30 May 2024</w:t>
            </w:r>
          </w:p>
        </w:tc>
      </w:tr>
    </w:tbl>
    <w:p w14:paraId="237F459D" w14:textId="17B46859" w:rsidR="00292C85" w:rsidRDefault="00292C85" w:rsidP="00043680">
      <w:pPr>
        <w:rPr>
          <w:sz w:val="16"/>
          <w:szCs w:val="16"/>
        </w:rPr>
      </w:pPr>
    </w:p>
    <w:p w14:paraId="24104417" w14:textId="355B7D25" w:rsidR="00292C85" w:rsidRDefault="00292C85">
      <w:pPr>
        <w:widowControl/>
        <w:suppressAutoHyphens w:val="0"/>
        <w:autoSpaceDE/>
        <w:autoSpaceDN/>
        <w:adjustRightInd/>
        <w:spacing w:after="0" w:line="240" w:lineRule="auto"/>
        <w:jc w:val="left"/>
        <w:textAlignment w:val="auto"/>
        <w:rPr>
          <w:rFonts w:ascii="VIC SemiBold" w:hAnsi="VIC SemiBold" w:cs="Times New Roman"/>
          <w:iCs/>
          <w:szCs w:val="28"/>
        </w:rPr>
      </w:pPr>
      <w:bookmarkStart w:id="60" w:name="_Toc116311391"/>
      <w:bookmarkStart w:id="61" w:name="_Toc116311481"/>
      <w:r>
        <w:br w:type="page"/>
      </w:r>
    </w:p>
    <w:p w14:paraId="28078B9B" w14:textId="77777777" w:rsidR="00E4181B" w:rsidRDefault="00E4181B" w:rsidP="004E772B">
      <w:pPr>
        <w:pStyle w:val="Heading3"/>
        <w:numPr>
          <w:ilvl w:val="2"/>
          <w:numId w:val="4"/>
        </w:numPr>
        <w:sectPr w:rsidR="00E4181B" w:rsidSect="003B3067">
          <w:type w:val="continuous"/>
          <w:pgSz w:w="11906" w:h="16838"/>
          <w:pgMar w:top="851" w:right="851" w:bottom="567" w:left="851" w:header="720" w:footer="720" w:gutter="0"/>
          <w:cols w:space="720"/>
          <w:noEndnote/>
        </w:sectPr>
      </w:pPr>
    </w:p>
    <w:p w14:paraId="19D9766A" w14:textId="134933BA" w:rsidR="00126C13" w:rsidRPr="00CF2EE3" w:rsidRDefault="00126C13" w:rsidP="004E772B">
      <w:pPr>
        <w:pStyle w:val="Heading3"/>
        <w:numPr>
          <w:ilvl w:val="2"/>
          <w:numId w:val="4"/>
        </w:numPr>
      </w:pPr>
      <w:r w:rsidRPr="00CF2EE3">
        <w:lastRenderedPageBreak/>
        <w:t xml:space="preserve">General Business </w:t>
      </w:r>
      <w:r w:rsidR="007A3C64">
        <w:t>a</w:t>
      </w:r>
      <w:r w:rsidRPr="00CF2EE3">
        <w:t>ctivities</w:t>
      </w:r>
      <w:bookmarkEnd w:id="58"/>
      <w:bookmarkEnd w:id="59"/>
      <w:bookmarkEnd w:id="60"/>
      <w:bookmarkEnd w:id="61"/>
    </w:p>
    <w:p w14:paraId="2740138F" w14:textId="77777777" w:rsidR="00AC5EE6" w:rsidRPr="00F1293E" w:rsidRDefault="00AC5EE6" w:rsidP="00AC5EE6">
      <w:pPr>
        <w:pStyle w:val="BodyText"/>
      </w:pPr>
      <w:r>
        <w:t>VMaCC</w:t>
      </w:r>
      <w:r w:rsidRPr="00F1293E">
        <w:t xml:space="preserve"> business activities involved:</w:t>
      </w:r>
    </w:p>
    <w:p w14:paraId="603B1802" w14:textId="77777777" w:rsidR="00AC5EE6" w:rsidRPr="00AC0B6F" w:rsidRDefault="00AC5EE6" w:rsidP="00AC5EE6">
      <w:pPr>
        <w:pStyle w:val="BodyText"/>
        <w:numPr>
          <w:ilvl w:val="0"/>
          <w:numId w:val="13"/>
        </w:numPr>
      </w:pPr>
      <w:r>
        <w:t xml:space="preserve">advising and meeting with the office of both the former and the current Minister for Environment </w:t>
      </w:r>
    </w:p>
    <w:p w14:paraId="5614F45E" w14:textId="77777777" w:rsidR="00AC5EE6" w:rsidRPr="00AC0B6F" w:rsidRDefault="00AC5EE6" w:rsidP="00AC5EE6">
      <w:pPr>
        <w:pStyle w:val="BodyText"/>
        <w:numPr>
          <w:ilvl w:val="0"/>
          <w:numId w:val="13"/>
        </w:numPr>
      </w:pPr>
      <w:r>
        <w:t>engaging with Traditional Owners to support and enable a Traditional Owner voice in VMaCC business and to progress partnership proposals</w:t>
      </w:r>
    </w:p>
    <w:p w14:paraId="7CEFACB6" w14:textId="64593871" w:rsidR="00AC5EE6" w:rsidRPr="00AC0B6F" w:rsidRDefault="00AC5EE6" w:rsidP="00AC5EE6">
      <w:pPr>
        <w:pStyle w:val="BodyText"/>
        <w:numPr>
          <w:ilvl w:val="0"/>
          <w:numId w:val="13"/>
        </w:numPr>
      </w:pPr>
      <w:r>
        <w:t>meeting with rightsholders, stakeholders and partners through discussions, fora, and participating in working groups</w:t>
      </w:r>
    </w:p>
    <w:p w14:paraId="11C1B7E8" w14:textId="77777777" w:rsidR="00AC5EE6" w:rsidRDefault="00AC5EE6" w:rsidP="00AC5EE6">
      <w:pPr>
        <w:pStyle w:val="BodyText"/>
        <w:numPr>
          <w:ilvl w:val="0"/>
          <w:numId w:val="13"/>
        </w:numPr>
      </w:pPr>
      <w:r>
        <w:t>reviewing performance to inform the development of the new 2024 – 2026 VMaCC Business Plan</w:t>
      </w:r>
    </w:p>
    <w:p w14:paraId="4FB90770" w14:textId="77777777" w:rsidR="00AC5EE6" w:rsidRPr="00AC0B6F" w:rsidRDefault="00AC5EE6" w:rsidP="00AC5EE6">
      <w:pPr>
        <w:pStyle w:val="BodyText"/>
        <w:numPr>
          <w:ilvl w:val="0"/>
          <w:numId w:val="13"/>
        </w:numPr>
      </w:pPr>
      <w:r>
        <w:t>progressing and finalising VMaCC priority projects including the Kompas report together with preparation of a comprehensive summary report that includes VMaCC recommendations.</w:t>
      </w:r>
    </w:p>
    <w:p w14:paraId="085F2A75" w14:textId="77777777" w:rsidR="00AC5EE6" w:rsidRPr="00AC0B6F" w:rsidRDefault="00AC5EE6" w:rsidP="00AC5EE6">
      <w:pPr>
        <w:pStyle w:val="BodyText"/>
        <w:numPr>
          <w:ilvl w:val="0"/>
          <w:numId w:val="13"/>
        </w:numPr>
      </w:pPr>
      <w:r>
        <w:t xml:space="preserve">providing feedback to DEECA and lead agencies on preparing and developing the following draft Guidelines: </w:t>
      </w:r>
    </w:p>
    <w:p w14:paraId="45EC8B04" w14:textId="77777777" w:rsidR="00AC5EE6" w:rsidRPr="00AC0B6F" w:rsidRDefault="00AC5EE6" w:rsidP="00AC5EE6">
      <w:pPr>
        <w:pStyle w:val="BodyText"/>
        <w:numPr>
          <w:ilvl w:val="0"/>
          <w:numId w:val="14"/>
        </w:numPr>
      </w:pPr>
      <w:r>
        <w:t>Coastal and Marine Management Plan guidelines especially in relation to effective monitoring</w:t>
      </w:r>
    </w:p>
    <w:p w14:paraId="1E9E015B" w14:textId="77777777" w:rsidR="00AC5EE6" w:rsidRDefault="00AC5EE6" w:rsidP="00AC5EE6">
      <w:pPr>
        <w:pStyle w:val="BodyText"/>
        <w:numPr>
          <w:ilvl w:val="0"/>
          <w:numId w:val="14"/>
        </w:numPr>
      </w:pPr>
      <w:r>
        <w:t>Victoria’s Resilient Coast guidelines</w:t>
      </w:r>
      <w:r w:rsidRPr="00B92637">
        <w:t xml:space="preserve"> </w:t>
      </w:r>
    </w:p>
    <w:p w14:paraId="1E68E56A" w14:textId="362142F0" w:rsidR="00A9193F" w:rsidRDefault="00AC5EE6" w:rsidP="00A9193F">
      <w:pPr>
        <w:pStyle w:val="BodyText"/>
        <w:numPr>
          <w:ilvl w:val="0"/>
          <w:numId w:val="14"/>
        </w:numPr>
      </w:pPr>
      <w:r>
        <w:t>Marine Spatial Planning Guidelines and planning areas</w:t>
      </w:r>
    </w:p>
    <w:p w14:paraId="416DAAA9" w14:textId="33B69AA4" w:rsidR="00126C13" w:rsidRPr="001B0049" w:rsidRDefault="007A580F" w:rsidP="00C0265F">
      <w:pPr>
        <w:pStyle w:val="Heading3"/>
        <w:numPr>
          <w:ilvl w:val="0"/>
          <w:numId w:val="0"/>
        </w:numPr>
      </w:pPr>
      <w:bookmarkStart w:id="62" w:name="_Toc51499852"/>
      <w:bookmarkStart w:id="63" w:name="_Toc83716093"/>
      <w:bookmarkStart w:id="64" w:name="_Toc116311392"/>
      <w:bookmarkStart w:id="65" w:name="_Toc116311482"/>
      <w:r>
        <w:t>1.5.3 VMaCC</w:t>
      </w:r>
      <w:r w:rsidR="00126C13" w:rsidRPr="59DB03AA">
        <w:t xml:space="preserve"> Business Plan</w:t>
      </w:r>
      <w:bookmarkEnd w:id="62"/>
      <w:bookmarkEnd w:id="63"/>
      <w:bookmarkEnd w:id="64"/>
      <w:bookmarkEnd w:id="65"/>
    </w:p>
    <w:p w14:paraId="77834F1B" w14:textId="77777777" w:rsidR="00605B2E" w:rsidRPr="00AC0B6F" w:rsidRDefault="00605B2E" w:rsidP="00605B2E">
      <w:pPr>
        <w:pStyle w:val="BodyText"/>
        <w:rPr>
          <w:color w:val="auto"/>
        </w:rPr>
      </w:pPr>
      <w:r>
        <w:t xml:space="preserve">VMaCC developed its Strategic Business Plan 2024-26 to provide a vision and strategic direction for future VMaCC activities.  </w:t>
      </w:r>
    </w:p>
    <w:p w14:paraId="037EB9D8" w14:textId="77777777" w:rsidR="00605B2E" w:rsidRDefault="00605B2E" w:rsidP="00605B2E">
      <w:pPr>
        <w:pStyle w:val="BodyText"/>
      </w:pPr>
      <w:r>
        <w:t xml:space="preserve">Now that the Marine and Coastal Policy and Strategy have been finalised there has been a shift in Council’s focus to supporting and monitoring effective application and implementation. </w:t>
      </w:r>
    </w:p>
    <w:p w14:paraId="2FAC50D6" w14:textId="4DD73139" w:rsidR="00605B2E" w:rsidRDefault="00605B2E" w:rsidP="00605B2E">
      <w:pPr>
        <w:pStyle w:val="BodyText"/>
      </w:pPr>
      <w:r>
        <w:t xml:space="preserve">Priorities outlined in the Business Plan continue to reflect the functions of VMaCC as outlined in the Act and Council will continue to seek stakeholder feedback and to focus on the evolving use of tools and processes (MSPs; CMMPs and </w:t>
      </w:r>
      <w:proofErr w:type="spellStart"/>
      <w:r w:rsidRPr="008B4DFC">
        <w:rPr>
          <w:color w:val="003765" w:themeColor="accent1"/>
          <w:spacing w:val="0"/>
          <w:szCs w:val="18"/>
        </w:rPr>
        <w:t>RaS</w:t>
      </w:r>
      <w:r>
        <w:rPr>
          <w:color w:val="003765" w:themeColor="accent1"/>
          <w:spacing w:val="0"/>
          <w:szCs w:val="18"/>
        </w:rPr>
        <w:t>P</w:t>
      </w:r>
      <w:r w:rsidRPr="008B4DFC">
        <w:rPr>
          <w:color w:val="003765" w:themeColor="accent1"/>
          <w:spacing w:val="0"/>
          <w:szCs w:val="18"/>
        </w:rPr>
        <w:t>s</w:t>
      </w:r>
      <w:proofErr w:type="spellEnd"/>
      <w:r w:rsidRPr="008B4DFC">
        <w:rPr>
          <w:color w:val="003765" w:themeColor="accent1"/>
          <w:spacing w:val="0"/>
          <w:szCs w:val="18"/>
        </w:rPr>
        <w:t>)</w:t>
      </w:r>
      <w:r w:rsidR="00A511AE">
        <w:rPr>
          <w:color w:val="003765" w:themeColor="accent1"/>
          <w:spacing w:val="0"/>
          <w:szCs w:val="18"/>
        </w:rPr>
        <w:t>.</w:t>
      </w:r>
    </w:p>
    <w:p w14:paraId="2738E8CB" w14:textId="4EDA0061" w:rsidR="00C17B1B" w:rsidRPr="00F1293E" w:rsidRDefault="00C17B1B" w:rsidP="00E923EB">
      <w:pPr>
        <w:pStyle w:val="BodyText"/>
      </w:pPr>
    </w:p>
    <w:p w14:paraId="1F10F39C" w14:textId="3846881F" w:rsidR="00491583" w:rsidRDefault="00491583" w:rsidP="00043680">
      <w:pPr>
        <w:sectPr w:rsidR="00491583" w:rsidSect="00E4181B">
          <w:type w:val="continuous"/>
          <w:pgSz w:w="11906" w:h="16838"/>
          <w:pgMar w:top="851" w:right="851" w:bottom="567" w:left="851" w:header="720" w:footer="720" w:gutter="0"/>
          <w:cols w:num="2" w:space="720"/>
          <w:noEndnote/>
        </w:sectPr>
      </w:pPr>
    </w:p>
    <w:p w14:paraId="012F05AD" w14:textId="620E22AA" w:rsidR="003C10C3" w:rsidRPr="00287D2E" w:rsidRDefault="00C8452E" w:rsidP="00043680">
      <w:pPr>
        <w:pStyle w:val="Heading1"/>
        <w:numPr>
          <w:ilvl w:val="0"/>
          <w:numId w:val="4"/>
        </w:numPr>
        <w:rPr>
          <w:color w:val="1B7A8B" w:themeColor="text2" w:themeShade="80"/>
        </w:rPr>
      </w:pPr>
      <w:bookmarkStart w:id="66" w:name="_Toc51499853"/>
      <w:bookmarkStart w:id="67" w:name="_Toc83716095"/>
      <w:bookmarkStart w:id="68" w:name="_Toc116311394"/>
      <w:bookmarkStart w:id="69" w:name="_Toc116311484"/>
      <w:r w:rsidRPr="00287D2E">
        <w:rPr>
          <w:color w:val="1B7A8B" w:themeColor="text2" w:themeShade="80"/>
        </w:rPr>
        <w:tab/>
      </w:r>
      <w:bookmarkStart w:id="70" w:name="_Toc179402139"/>
      <w:r w:rsidR="009D5734" w:rsidRPr="00287D2E">
        <w:rPr>
          <w:color w:val="1B7A8B" w:themeColor="text2" w:themeShade="80"/>
        </w:rPr>
        <w:t xml:space="preserve">Governance and </w:t>
      </w:r>
      <w:r w:rsidR="007A3C64" w:rsidRPr="00287D2E">
        <w:rPr>
          <w:color w:val="1B7A8B" w:themeColor="text2" w:themeShade="80"/>
        </w:rPr>
        <w:t>o</w:t>
      </w:r>
      <w:r w:rsidR="00126C13" w:rsidRPr="00287D2E">
        <w:rPr>
          <w:color w:val="1B7A8B" w:themeColor="text2" w:themeShade="80"/>
        </w:rPr>
        <w:t xml:space="preserve">rganisational </w:t>
      </w:r>
      <w:r w:rsidR="007A3C64" w:rsidRPr="00287D2E">
        <w:rPr>
          <w:color w:val="1B7A8B" w:themeColor="text2" w:themeShade="80"/>
        </w:rPr>
        <w:t>s</w:t>
      </w:r>
      <w:r w:rsidR="00126C13" w:rsidRPr="00287D2E">
        <w:rPr>
          <w:color w:val="1B7A8B" w:themeColor="text2" w:themeShade="80"/>
        </w:rPr>
        <w:t>tructure</w:t>
      </w:r>
      <w:bookmarkEnd w:id="66"/>
      <w:bookmarkEnd w:id="67"/>
      <w:bookmarkEnd w:id="68"/>
      <w:bookmarkEnd w:id="69"/>
      <w:bookmarkEnd w:id="70"/>
    </w:p>
    <w:p w14:paraId="730BA111" w14:textId="77777777" w:rsidR="00E4181B" w:rsidRDefault="00E4181B" w:rsidP="00043680">
      <w:pPr>
        <w:sectPr w:rsidR="00E4181B" w:rsidSect="00E4181B">
          <w:type w:val="continuous"/>
          <w:pgSz w:w="11906" w:h="16838"/>
          <w:pgMar w:top="851" w:right="851" w:bottom="567" w:left="851" w:header="720" w:footer="720" w:gutter="0"/>
          <w:cols w:space="720"/>
          <w:noEndnote/>
        </w:sectPr>
      </w:pPr>
    </w:p>
    <w:p w14:paraId="1FE988DC" w14:textId="09A30BAC" w:rsidR="00C10205" w:rsidRPr="00244ADA" w:rsidRDefault="00C10205" w:rsidP="00C10205">
      <w:pPr>
        <w:pStyle w:val="BodyText"/>
      </w:pPr>
      <w:bookmarkStart w:id="71" w:name="_Toc51499856"/>
      <w:bookmarkStart w:id="72" w:name="_Toc83716098"/>
      <w:r>
        <w:t>VMaCC</w:t>
      </w:r>
      <w:r w:rsidRPr="00244ADA">
        <w:t xml:space="preserve"> is resourced with a budget and Secretariat support through </w:t>
      </w:r>
      <w:r>
        <w:t>DEECA</w:t>
      </w:r>
      <w:r w:rsidRPr="00244ADA">
        <w:t>. On 30 June 202</w:t>
      </w:r>
      <w:r>
        <w:t>4 VMaCC</w:t>
      </w:r>
      <w:r w:rsidRPr="00244ADA">
        <w:t xml:space="preserve"> was supported by 2 staff (1.</w:t>
      </w:r>
      <w:r w:rsidR="00495F8A">
        <w:t>5</w:t>
      </w:r>
      <w:r w:rsidRPr="00244ADA">
        <w:t xml:space="preserve"> full time equivalent). </w:t>
      </w:r>
    </w:p>
    <w:p w14:paraId="5D342D2D" w14:textId="77777777" w:rsidR="00C10205" w:rsidRPr="00244ADA" w:rsidRDefault="00C10205" w:rsidP="00C10205">
      <w:pPr>
        <w:pStyle w:val="Bullets1"/>
      </w:pPr>
    </w:p>
    <w:p w14:paraId="35B5EC3E" w14:textId="77777777" w:rsidR="00C10205" w:rsidRPr="00244ADA" w:rsidRDefault="00C10205" w:rsidP="00C10205">
      <w:pPr>
        <w:pStyle w:val="Bullets1a"/>
      </w:pPr>
      <w:r w:rsidRPr="00244ADA">
        <w:rPr>
          <w:noProof/>
          <w:lang w:eastAsia="en-AU"/>
        </w:rPr>
        <w:drawing>
          <wp:inline distT="0" distB="0" distL="0" distR="0" wp14:anchorId="32633630" wp14:editId="49D1E8B8">
            <wp:extent cx="3104515" cy="2020570"/>
            <wp:effectExtent l="0" t="0" r="0" b="17780"/>
            <wp:docPr id="9" name="Diagram 9" descr="figure of the Victorian Marine and Coastal Council Secretariat Organisational Structur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1F34D8A6" w14:textId="77777777" w:rsidR="00C10205" w:rsidRPr="00287D2E" w:rsidRDefault="00C10205" w:rsidP="00C10205">
      <w:pPr>
        <w:pStyle w:val="Caption"/>
        <w:rPr>
          <w:color w:val="007BB8"/>
        </w:rPr>
      </w:pPr>
      <w:r w:rsidRPr="00287D2E">
        <w:rPr>
          <w:color w:val="007BB8"/>
        </w:rPr>
        <w:t>Figure 1: Victorian Marine and Coastal Council Secretariat Organisational Structure</w:t>
      </w:r>
    </w:p>
    <w:p w14:paraId="49680EC7" w14:textId="77777777" w:rsidR="00C10205" w:rsidRPr="00244ADA" w:rsidRDefault="00C10205" w:rsidP="00C10205">
      <w:pPr>
        <w:pStyle w:val="BodyText"/>
      </w:pPr>
      <w:proofErr w:type="spellStart"/>
      <w:r>
        <w:t>VMaCC’s</w:t>
      </w:r>
      <w:proofErr w:type="spellEnd"/>
      <w:r>
        <w:t xml:space="preserve"> </w:t>
      </w:r>
      <w:r w:rsidRPr="00244ADA">
        <w:t>office is located at 8 Nicholson Street, East Melbourne Victoria 3002.</w:t>
      </w:r>
    </w:p>
    <w:p w14:paraId="380BC428" w14:textId="77777777" w:rsidR="00C10205" w:rsidRPr="00244ADA" w:rsidRDefault="00C10205" w:rsidP="00C10205">
      <w:pPr>
        <w:pStyle w:val="BodyText"/>
      </w:pPr>
      <w:r w:rsidRPr="00244ADA">
        <w:t xml:space="preserve">The postal address for </w:t>
      </w:r>
      <w:r>
        <w:t>VMaCC</w:t>
      </w:r>
      <w:r w:rsidRPr="00244ADA">
        <w:t xml:space="preserve"> is PO Box 500, East Melbourne Victoria 8002.</w:t>
      </w:r>
    </w:p>
    <w:p w14:paraId="36710088" w14:textId="77777777" w:rsidR="00C10205" w:rsidRPr="00244ADA" w:rsidRDefault="00C10205" w:rsidP="00C10205">
      <w:pPr>
        <w:pStyle w:val="BodyText"/>
      </w:pPr>
      <w:r w:rsidRPr="00244ADA">
        <w:t>Telephone: 9637 8893</w:t>
      </w:r>
    </w:p>
    <w:p w14:paraId="282E3E9E" w14:textId="77777777" w:rsidR="00C10205" w:rsidRPr="00244ADA" w:rsidRDefault="00C10205" w:rsidP="00C10205">
      <w:pPr>
        <w:pStyle w:val="BodyText"/>
        <w:rPr>
          <w:rStyle w:val="Hyperlink"/>
          <w:rFonts w:ascii="VIC Medium" w:hAnsi="VIC Medium" w:cs="VIC Medium"/>
          <w:b w:val="0"/>
          <w:bCs w:val="0"/>
          <w:color w:val="003765" w:themeColor="text1"/>
          <w:szCs w:val="20"/>
          <w:u w:val="none"/>
        </w:rPr>
      </w:pPr>
      <w:r w:rsidRPr="00244ADA">
        <w:rPr>
          <w:szCs w:val="20"/>
        </w:rPr>
        <w:t xml:space="preserve">Email: </w:t>
      </w:r>
      <w:hyperlink r:id="rId37">
        <w:r w:rsidRPr="00244ADA">
          <w:rPr>
            <w:rStyle w:val="Hyperlink"/>
            <w:rFonts w:cs="VIC Medium"/>
            <w:b w:val="0"/>
            <w:bCs w:val="0"/>
            <w:color w:val="003765" w:themeColor="text1"/>
            <w:szCs w:val="20"/>
            <w:u w:val="single"/>
          </w:rPr>
          <w:t>vmacc@delwp.vic.gov.au</w:t>
        </w:r>
      </w:hyperlink>
    </w:p>
    <w:p w14:paraId="11250BBE" w14:textId="77777777" w:rsidR="00C10205" w:rsidRPr="00244ADA" w:rsidRDefault="00C10205" w:rsidP="00C10205">
      <w:pPr>
        <w:pStyle w:val="BodyText"/>
        <w:rPr>
          <w:rFonts w:cs="Calibri"/>
          <w:spacing w:val="0"/>
          <w:szCs w:val="20"/>
        </w:rPr>
      </w:pPr>
      <w:r w:rsidRPr="00244ADA">
        <w:rPr>
          <w:rFonts w:cs="Calibri"/>
          <w:spacing w:val="0"/>
          <w:szCs w:val="20"/>
        </w:rPr>
        <w:t xml:space="preserve">Website: </w:t>
      </w:r>
      <w:hyperlink r:id="rId38" w:history="1">
        <w:r w:rsidRPr="00244ADA">
          <w:rPr>
            <w:rFonts w:cs="Calibri"/>
            <w:spacing w:val="0"/>
            <w:szCs w:val="20"/>
          </w:rPr>
          <w:t>www.marineandcoastalcoauncil.vic.gov.au</w:t>
        </w:r>
      </w:hyperlink>
      <w:r w:rsidRPr="00244ADA">
        <w:rPr>
          <w:rFonts w:cs="Calibri"/>
          <w:spacing w:val="0"/>
          <w:szCs w:val="20"/>
        </w:rPr>
        <w:t xml:space="preserve"> </w:t>
      </w:r>
    </w:p>
    <w:p w14:paraId="5540316B" w14:textId="6B702248" w:rsidR="00C10205" w:rsidRPr="00244ADA" w:rsidRDefault="00C10205" w:rsidP="00C10205">
      <w:pPr>
        <w:pStyle w:val="Heading2"/>
        <w:numPr>
          <w:ilvl w:val="1"/>
          <w:numId w:val="4"/>
        </w:numPr>
      </w:pPr>
      <w:bookmarkStart w:id="73" w:name="_Toc51499854"/>
      <w:bookmarkStart w:id="74" w:name="_Toc83716096"/>
      <w:bookmarkStart w:id="75" w:name="_Toc116311395"/>
      <w:bookmarkStart w:id="76" w:name="_Toc116311485"/>
      <w:bookmarkStart w:id="77" w:name="_Toc175658339"/>
      <w:bookmarkStart w:id="78" w:name="_Toc179402140"/>
      <w:r>
        <w:t>VMaCC</w:t>
      </w:r>
      <w:r w:rsidRPr="00244ADA">
        <w:t xml:space="preserve"> membership</w:t>
      </w:r>
      <w:bookmarkEnd w:id="73"/>
      <w:bookmarkEnd w:id="74"/>
      <w:bookmarkEnd w:id="75"/>
      <w:bookmarkEnd w:id="76"/>
      <w:bookmarkEnd w:id="77"/>
      <w:bookmarkEnd w:id="78"/>
    </w:p>
    <w:p w14:paraId="1AB4B4F5" w14:textId="3707A475" w:rsidR="00C10205" w:rsidRDefault="00C10205" w:rsidP="00C10205">
      <w:pPr>
        <w:pStyle w:val="BodyText"/>
      </w:pPr>
      <w:r w:rsidRPr="00244ADA">
        <w:t xml:space="preserve">Members of </w:t>
      </w:r>
      <w:r>
        <w:t>VMaCC</w:t>
      </w:r>
      <w:r w:rsidRPr="00244ADA">
        <w:t xml:space="preserve"> were appointed on 1 August 2021 to 31 July 2024 (A. Boxshall, M. Atkinson, A. Grage, J. White) </w:t>
      </w:r>
      <w:r>
        <w:t>and 1 August 2024 to 31 July 2026 (</w:t>
      </w:r>
      <w:proofErr w:type="spellStart"/>
      <w:proofErr w:type="gramStart"/>
      <w:r>
        <w:t>R.McIntosh</w:t>
      </w:r>
      <w:proofErr w:type="spellEnd"/>
      <w:proofErr w:type="gramEnd"/>
      <w:r>
        <w:t xml:space="preserve">, </w:t>
      </w:r>
      <w:proofErr w:type="spellStart"/>
      <w:r>
        <w:t>M.Powell</w:t>
      </w:r>
      <w:proofErr w:type="spellEnd"/>
      <w:r>
        <w:t xml:space="preserve">, </w:t>
      </w:r>
      <w:r>
        <w:br/>
      </w:r>
      <w:proofErr w:type="spellStart"/>
      <w:r>
        <w:t>G.Quinn</w:t>
      </w:r>
      <w:proofErr w:type="spellEnd"/>
      <w:r>
        <w:t xml:space="preserve"> and K. Steel). Four outgoing members (Ms Jennifer Fraser, Emeritus Prof. Alistar Robertson, Dr. Ian Knuckey and Dr. John Sherwood) completed their appointments on </w:t>
      </w:r>
      <w:r w:rsidR="00B9315A">
        <w:t>3</w:t>
      </w:r>
      <w:r>
        <w:t xml:space="preserve">1 July 2023. Their </w:t>
      </w:r>
      <w:r w:rsidR="000B5963">
        <w:t>biographies</w:t>
      </w:r>
      <w:r>
        <w:t xml:space="preserve"> are featured in previous annual reports.</w:t>
      </w:r>
    </w:p>
    <w:p w14:paraId="218EE1BD" w14:textId="77777777" w:rsidR="00C10205" w:rsidRDefault="00C10205" w:rsidP="00C10205">
      <w:pPr>
        <w:pStyle w:val="BodyText"/>
      </w:pPr>
      <w:r w:rsidRPr="00244ADA">
        <w:t xml:space="preserve">Appointments to </w:t>
      </w:r>
      <w:r>
        <w:t>VMaCC</w:t>
      </w:r>
      <w:r w:rsidRPr="00244ADA">
        <w:t xml:space="preserve"> are made under the provisions of the</w:t>
      </w:r>
      <w:r>
        <w:t xml:space="preserve"> </w:t>
      </w:r>
      <w:r w:rsidRPr="003113A2">
        <w:rPr>
          <w:i/>
          <w:iCs/>
        </w:rPr>
        <w:t>Marine and Coastal Act 2018</w:t>
      </w:r>
      <w:r w:rsidRPr="00244ADA">
        <w:t xml:space="preserve"> by the Minister for Environment. </w:t>
      </w:r>
    </w:p>
    <w:p w14:paraId="0176D51F" w14:textId="77777777" w:rsidR="00C10205" w:rsidRDefault="00C10205" w:rsidP="00C10205">
      <w:pPr>
        <w:pStyle w:val="BodyText"/>
      </w:pPr>
      <w:r w:rsidRPr="00244ADA">
        <w:t xml:space="preserve">Both professional experience and capacity in networking and stakeholder engagement </w:t>
      </w:r>
      <w:r>
        <w:t>are</w:t>
      </w:r>
      <w:r w:rsidRPr="00244ADA">
        <w:t xml:space="preserve"> key considerations </w:t>
      </w:r>
      <w:r>
        <w:t>for appointment to VMaCC</w:t>
      </w:r>
      <w:r w:rsidRPr="00244ADA">
        <w:t xml:space="preserve">. </w:t>
      </w:r>
    </w:p>
    <w:p w14:paraId="46DAC859" w14:textId="77777777" w:rsidR="00C10205" w:rsidRDefault="00C10205" w:rsidP="00C10205">
      <w:pPr>
        <w:pStyle w:val="BodyText"/>
        <w:rPr>
          <w:rFonts w:ascii="VIC SemiBold" w:hAnsi="VIC SemiBold" w:cs="Segoe UI"/>
          <w:lang w:eastAsia="en-AU"/>
        </w:rPr>
      </w:pPr>
      <w:r>
        <w:t xml:space="preserve">As a result, VMaCC boasts </w:t>
      </w:r>
      <w:r w:rsidRPr="00244ADA">
        <w:t xml:space="preserve">a high calibre membership whose expertise covers a broad range of marine and coastal disciplines. This expertise, combined with stakeholder-informed evidence, provides a base for advice to the Ministers responsible for Victoria’s marine and coastal environments. Brief biographies of current </w:t>
      </w:r>
      <w:r>
        <w:t>VMaCC</w:t>
      </w:r>
      <w:r w:rsidRPr="00244ADA">
        <w:t xml:space="preserve"> members follow.</w:t>
      </w:r>
      <w:bookmarkStart w:id="79" w:name="_Hlk49759766"/>
    </w:p>
    <w:p w14:paraId="5244E01D" w14:textId="77777777" w:rsidR="00C10205" w:rsidRDefault="00C10205" w:rsidP="00C10205">
      <w:pPr>
        <w:pStyle w:val="BodyText"/>
        <w:rPr>
          <w:rFonts w:ascii="VIC SemiBold" w:hAnsi="VIC SemiBold" w:cs="Segoe UI"/>
          <w:lang w:eastAsia="en-AU"/>
        </w:rPr>
      </w:pPr>
    </w:p>
    <w:p w14:paraId="37569F6A" w14:textId="77777777" w:rsidR="00C10205" w:rsidRPr="00AF5994" w:rsidRDefault="00C10205" w:rsidP="00C10205">
      <w:pPr>
        <w:pStyle w:val="BodyText"/>
        <w:spacing w:after="120"/>
        <w:rPr>
          <w:rFonts w:ascii="Calibri" w:hAnsi="Calibri" w:cs="Segoe UI"/>
          <w:lang w:eastAsia="en-AU"/>
        </w:rPr>
      </w:pPr>
      <w:r>
        <w:rPr>
          <w:rFonts w:ascii="VIC SemiBold" w:hAnsi="VIC SemiBold" w:cs="Segoe UI"/>
          <w:noProof/>
          <w:lang w:eastAsia="en-AU"/>
        </w:rPr>
        <w:drawing>
          <wp:anchor distT="0" distB="0" distL="114300" distR="114300" simplePos="0" relativeHeight="251658258" behindDoc="0" locked="0" layoutInCell="1" allowOverlap="1" wp14:anchorId="02776978" wp14:editId="7B3281BC">
            <wp:simplePos x="0" y="0"/>
            <wp:positionH relativeFrom="column">
              <wp:posOffset>1391920</wp:posOffset>
            </wp:positionH>
            <wp:positionV relativeFrom="paragraph">
              <wp:posOffset>20320</wp:posOffset>
            </wp:positionV>
            <wp:extent cx="1676400" cy="1476375"/>
            <wp:effectExtent l="0" t="0" r="0" b="9525"/>
            <wp:wrapSquare wrapText="bothSides"/>
            <wp:docPr id="16894317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431762" name="Picture 1">
                      <a:extLst>
                        <a:ext uri="{C183D7F6-B498-43B3-948B-1728B52AA6E4}">
                          <adec:decorative xmlns:adec="http://schemas.microsoft.com/office/drawing/2017/decorative" val="1"/>
                        </a:ext>
                      </a:extLst>
                    </pic:cNvPr>
                    <pic:cNvPicPr/>
                  </pic:nvPicPr>
                  <pic:blipFill>
                    <a:blip r:embed="rId39" cstate="screen">
                      <a:extLst>
                        <a:ext uri="{28A0092B-C50C-407E-A947-70E740481C1C}">
                          <a14:useLocalDpi xmlns:a14="http://schemas.microsoft.com/office/drawing/2010/main" val="0"/>
                        </a:ext>
                      </a:extLst>
                    </a:blip>
                    <a:stretch>
                      <a:fillRect/>
                    </a:stretch>
                  </pic:blipFill>
                  <pic:spPr>
                    <a:xfrm>
                      <a:off x="0" y="0"/>
                      <a:ext cx="1676400" cy="1476375"/>
                    </a:xfrm>
                    <a:prstGeom prst="rect">
                      <a:avLst/>
                    </a:prstGeom>
                  </pic:spPr>
                </pic:pic>
              </a:graphicData>
            </a:graphic>
            <wp14:sizeRelH relativeFrom="margin">
              <wp14:pctWidth>0</wp14:pctWidth>
            </wp14:sizeRelH>
            <wp14:sizeRelV relativeFrom="margin">
              <wp14:pctHeight>0</wp14:pctHeight>
            </wp14:sizeRelV>
          </wp:anchor>
        </w:drawing>
      </w:r>
      <w:r w:rsidRPr="34859A3A">
        <w:rPr>
          <w:rFonts w:ascii="VIC SemiBold" w:hAnsi="VIC SemiBold" w:cs="Segoe UI"/>
          <w:lang w:eastAsia="en-AU"/>
        </w:rPr>
        <w:t>Dr Anthony</w:t>
      </w:r>
      <w:r w:rsidRPr="34859A3A">
        <w:rPr>
          <w:rFonts w:ascii="Cambria" w:hAnsi="Cambria" w:cs="Cambria"/>
          <w:lang w:eastAsia="en-AU"/>
        </w:rPr>
        <w:t xml:space="preserve"> </w:t>
      </w:r>
      <w:r w:rsidRPr="34859A3A">
        <w:rPr>
          <w:rFonts w:ascii="VIC SemiBold" w:hAnsi="VIC SemiBold" w:cs="Segoe UI"/>
          <w:lang w:eastAsia="en-AU"/>
        </w:rPr>
        <w:t>Boxshall (Chairperson)</w:t>
      </w:r>
      <w:bookmarkEnd w:id="79"/>
      <w:r w:rsidRPr="34859A3A">
        <w:rPr>
          <w:rFonts w:cs="Segoe UI"/>
          <w:b/>
          <w:bCs/>
          <w:lang w:eastAsia="en-AU"/>
        </w:rPr>
        <w:t xml:space="preserve"> </w:t>
      </w:r>
      <w:r>
        <w:t xml:space="preserve">is a marine ecologist who has worked in Australia and the USA across Government, academia and private industry. He is the Founder and Principal of Science into Action Pty Ltd, a science impact company turning great science into greater actions. He is a Board Director of Parks Victoria and was the valedictory Chair of the Victorian Coastal Council. A former National President </w:t>
      </w:r>
      <w:r>
        <w:lastRenderedPageBreak/>
        <w:t>of the Australian Marine Sciences Association (AMSA – the largest learned society for professional marine scientists in Australia), he has worked at UC Santa Cruz USA, Deakin University, and has been on several innovation Boards. A current Melbourne Enterprise Fellow in the School of Biosciences at the University of Melbourne, he ran the Science area at the Environment Protection Authority (EPA) in Victoria for nearly a decade.</w:t>
      </w:r>
      <w:r>
        <w:br/>
        <w:t>As a hobby, Anthony has communicated the wonders of the marine and coastal environment to a broad audience through the award-winning “Radio Marinara” on 3RRR-FM in Melbourne for more than 27 years. He is a dad to 4 children who continually amaze, inspire, frustrate and leave him in awe of the potential of the future and hence more determined to leave a positive coastal and marine legacy.</w:t>
      </w:r>
    </w:p>
    <w:p w14:paraId="112E680C" w14:textId="77777777" w:rsidR="00C10205" w:rsidRPr="00244ADA" w:rsidRDefault="00C10205" w:rsidP="00C10205">
      <w:pPr>
        <w:pStyle w:val="BodyText"/>
        <w:rPr>
          <w:rFonts w:ascii="Cambria" w:hAnsi="Cambria" w:cs="Cambria"/>
        </w:rPr>
      </w:pPr>
      <w:bookmarkStart w:id="80" w:name="_Hlk49758619"/>
      <w:r>
        <w:rPr>
          <w:rFonts w:ascii="VIC SemiBold" w:hAnsi="VIC SemiBold"/>
          <w:noProof/>
        </w:rPr>
        <w:drawing>
          <wp:anchor distT="0" distB="0" distL="114300" distR="114300" simplePos="0" relativeHeight="251658259" behindDoc="1" locked="0" layoutInCell="1" allowOverlap="1" wp14:anchorId="750AAA77" wp14:editId="6554A45D">
            <wp:simplePos x="0" y="0"/>
            <wp:positionH relativeFrom="column">
              <wp:posOffset>1621790</wp:posOffset>
            </wp:positionH>
            <wp:positionV relativeFrom="paragraph">
              <wp:posOffset>107315</wp:posOffset>
            </wp:positionV>
            <wp:extent cx="1390015" cy="1545590"/>
            <wp:effectExtent l="0" t="0" r="635" b="0"/>
            <wp:wrapTight wrapText="bothSides">
              <wp:wrapPolygon edited="0">
                <wp:start x="0" y="0"/>
                <wp:lineTo x="0" y="21298"/>
                <wp:lineTo x="21314" y="21298"/>
                <wp:lineTo x="21314" y="0"/>
                <wp:lineTo x="0" y="0"/>
              </wp:wrapPolygon>
            </wp:wrapTight>
            <wp:docPr id="144297592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975920" name="Picture 3">
                      <a:extLst>
                        <a:ext uri="{C183D7F6-B498-43B3-948B-1728B52AA6E4}">
                          <adec:decorative xmlns:adec="http://schemas.microsoft.com/office/drawing/2017/decorative" val="1"/>
                        </a:ext>
                      </a:extLst>
                    </pic:cNvPr>
                    <pic:cNvPicPr/>
                  </pic:nvPicPr>
                  <pic:blipFill>
                    <a:blip r:embed="rId40" cstate="screen">
                      <a:extLst>
                        <a:ext uri="{28A0092B-C50C-407E-A947-70E740481C1C}">
                          <a14:useLocalDpi xmlns:a14="http://schemas.microsoft.com/office/drawing/2010/main" val="0"/>
                        </a:ext>
                      </a:extLst>
                    </a:blip>
                    <a:stretch>
                      <a:fillRect/>
                    </a:stretch>
                  </pic:blipFill>
                  <pic:spPr>
                    <a:xfrm>
                      <a:off x="0" y="0"/>
                      <a:ext cx="1390015" cy="1545590"/>
                    </a:xfrm>
                    <a:prstGeom prst="rect">
                      <a:avLst/>
                    </a:prstGeom>
                  </pic:spPr>
                </pic:pic>
              </a:graphicData>
            </a:graphic>
            <wp14:sizeRelH relativeFrom="margin">
              <wp14:pctWidth>0</wp14:pctWidth>
            </wp14:sizeRelH>
            <wp14:sizeRelV relativeFrom="margin">
              <wp14:pctHeight>0</wp14:pctHeight>
            </wp14:sizeRelV>
          </wp:anchor>
        </w:drawing>
      </w:r>
      <w:r w:rsidRPr="00244ADA">
        <w:rPr>
          <w:rFonts w:ascii="VIC SemiBold" w:hAnsi="VIC SemiBold"/>
        </w:rPr>
        <w:t>Ms Jacquie White (Deputy Chair)</w:t>
      </w:r>
      <w:r w:rsidRPr="00244ADA">
        <w:t xml:space="preserve"> </w:t>
      </w:r>
      <w:bookmarkEnd w:id="80"/>
      <w:r w:rsidRPr="00244ADA">
        <w:t>has over 20 years’ experience working in the environment sector</w:t>
      </w:r>
      <w:r w:rsidRPr="00244ADA">
        <w:rPr>
          <w:rFonts w:ascii="Times New Roman" w:hAnsi="Times New Roman" w:cs="Times New Roman"/>
        </w:rPr>
        <w:t> </w:t>
      </w:r>
      <w:r w:rsidRPr="00244ADA">
        <w:t>across coastal management, catchment management, integrated</w:t>
      </w:r>
      <w:r>
        <w:t xml:space="preserve"> </w:t>
      </w:r>
      <w:r w:rsidRPr="00244ADA">
        <w:t>water management, community and stakeholde</w:t>
      </w:r>
      <w:r>
        <w:t xml:space="preserve">r </w:t>
      </w:r>
      <w:r w:rsidRPr="00244ADA">
        <w:t xml:space="preserve">engagement, organisational change and capacity building, and social research and evaluation. </w:t>
      </w:r>
      <w:r>
        <w:t>Jacquie recently commenced a new role with Melbourne Water as Healthy Waters Strategy Coordinator. She also</w:t>
      </w:r>
      <w:r w:rsidRPr="00244ADA">
        <w:t xml:space="preserve"> runs a consultancy providing event management and stakeholder engagement services.</w:t>
      </w:r>
    </w:p>
    <w:p w14:paraId="3C5A533A" w14:textId="77777777" w:rsidR="00C10205" w:rsidRPr="00244ADA" w:rsidRDefault="00C10205" w:rsidP="00C10205">
      <w:pPr>
        <w:pStyle w:val="BodyText"/>
        <w:rPr>
          <w:rFonts w:ascii="Times New Roman" w:hAnsi="Times New Roman" w:cs="Times New Roman"/>
        </w:rPr>
      </w:pPr>
      <w:r w:rsidRPr="00244ADA">
        <w:t>Jacquie's previous professional roles</w:t>
      </w:r>
      <w:r w:rsidRPr="00244ADA">
        <w:rPr>
          <w:rFonts w:ascii="Cambria" w:hAnsi="Cambria" w:cs="Cambria"/>
        </w:rPr>
        <w:t> </w:t>
      </w:r>
      <w:r w:rsidRPr="00244ADA">
        <w:t>include</w:t>
      </w:r>
      <w:r>
        <w:rPr>
          <w:rFonts w:ascii="Cambria" w:hAnsi="Cambria" w:cs="Cambria"/>
        </w:rPr>
        <w:t xml:space="preserve"> </w:t>
      </w:r>
      <w:r w:rsidRPr="00244ADA">
        <w:t xml:space="preserve">General Manager of the Environment Institute of Australia and New Zealand, Manager Community Programs at Melbourne Water, Director at the Office of Living Victoria, and Manager of Organisational Transformation with the Country Fire Authority. </w:t>
      </w:r>
      <w:r w:rsidRPr="00244ADA">
        <w:rPr>
          <w:rFonts w:ascii="Times New Roman" w:hAnsi="Times New Roman" w:cs="Times New Roman"/>
        </w:rPr>
        <w:t>   </w:t>
      </w:r>
    </w:p>
    <w:p w14:paraId="70379AC1" w14:textId="68C7D8C8" w:rsidR="00C10205" w:rsidRPr="00F31A87" w:rsidRDefault="00C10205" w:rsidP="00C10205">
      <w:pPr>
        <w:pStyle w:val="NormalWeb"/>
        <w:shd w:val="clear" w:color="auto" w:fill="FFFFFF" w:themeFill="background1"/>
        <w:spacing w:after="120" w:afterAutospacing="0"/>
        <w:rPr>
          <w:rFonts w:ascii="VIC" w:hAnsi="VIC" w:cs="VIC Light"/>
          <w:color w:val="003765" w:themeColor="text1"/>
          <w:spacing w:val="-1"/>
          <w:sz w:val="18"/>
          <w:szCs w:val="17"/>
          <w:lang w:eastAsia="en-US"/>
        </w:rPr>
      </w:pPr>
      <w:r>
        <w:rPr>
          <w:rFonts w:ascii="VIC SemiBold" w:hAnsi="VIC SemiBold" w:cs="Segoe UI"/>
          <w:noProof/>
          <w:color w:val="003765" w:themeColor="text1"/>
          <w:spacing w:val="-1"/>
          <w:sz w:val="18"/>
          <w:szCs w:val="17"/>
        </w:rPr>
        <w:drawing>
          <wp:anchor distT="0" distB="0" distL="114300" distR="114300" simplePos="0" relativeHeight="251658263" behindDoc="0" locked="0" layoutInCell="1" allowOverlap="1" wp14:anchorId="2320F709" wp14:editId="3023B7F3">
            <wp:simplePos x="0" y="0"/>
            <wp:positionH relativeFrom="margin">
              <wp:posOffset>1459865</wp:posOffset>
            </wp:positionH>
            <wp:positionV relativeFrom="paragraph">
              <wp:posOffset>245745</wp:posOffset>
            </wp:positionV>
            <wp:extent cx="1579245" cy="1504950"/>
            <wp:effectExtent l="0" t="0" r="1905" b="0"/>
            <wp:wrapSquare wrapText="bothSides"/>
            <wp:docPr id="199038758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387588" name="Picture 9">
                      <a:extLst>
                        <a:ext uri="{C183D7F6-B498-43B3-948B-1728B52AA6E4}">
                          <adec:decorative xmlns:adec="http://schemas.microsoft.com/office/drawing/2017/decorative" val="1"/>
                        </a:ext>
                      </a:extLst>
                    </pic:cNvPr>
                    <pic:cNvPicPr/>
                  </pic:nvPicPr>
                  <pic:blipFill>
                    <a:blip r:embed="rId41" cstate="screen">
                      <a:extLst>
                        <a:ext uri="{28A0092B-C50C-407E-A947-70E740481C1C}">
                          <a14:useLocalDpi xmlns:a14="http://schemas.microsoft.com/office/drawing/2010/main" val="0"/>
                        </a:ext>
                      </a:extLst>
                    </a:blip>
                    <a:stretch>
                      <a:fillRect/>
                    </a:stretch>
                  </pic:blipFill>
                  <pic:spPr>
                    <a:xfrm>
                      <a:off x="0" y="0"/>
                      <a:ext cx="1579245" cy="1504950"/>
                    </a:xfrm>
                    <a:prstGeom prst="rect">
                      <a:avLst/>
                    </a:prstGeom>
                  </pic:spPr>
                </pic:pic>
              </a:graphicData>
            </a:graphic>
            <wp14:sizeRelH relativeFrom="margin">
              <wp14:pctWidth>0</wp14:pctWidth>
            </wp14:sizeRelH>
            <wp14:sizeRelV relativeFrom="margin">
              <wp14:pctHeight>0</wp14:pctHeight>
            </wp14:sizeRelV>
          </wp:anchor>
        </w:drawing>
      </w:r>
      <w:r w:rsidRPr="00844E60">
        <w:rPr>
          <w:rFonts w:ascii="VIC SemiBold" w:hAnsi="VIC SemiBold" w:cs="Segoe UI"/>
          <w:color w:val="003765" w:themeColor="text1"/>
          <w:spacing w:val="-1"/>
          <w:sz w:val="18"/>
          <w:szCs w:val="18"/>
        </w:rPr>
        <w:t>Ms Marianne Atkinson’s</w:t>
      </w:r>
      <w:r w:rsidRPr="00844E60">
        <w:rPr>
          <w:rFonts w:ascii="Cambria" w:hAnsi="Cambria" w:cs="Cambria"/>
        </w:rPr>
        <w:t xml:space="preserve"> </w:t>
      </w:r>
      <w:r w:rsidRPr="00F31A87">
        <w:rPr>
          <w:rFonts w:ascii="VIC" w:hAnsi="VIC" w:cs="VIC Light"/>
          <w:color w:val="003765" w:themeColor="text1"/>
          <w:spacing w:val="-1"/>
          <w:sz w:val="18"/>
          <w:szCs w:val="17"/>
          <w:lang w:eastAsia="en-US"/>
        </w:rPr>
        <w:t xml:space="preserve">professional working history includes the areas of Government, Human Services, Education &amp; Training, Family Violence Policy, Systems &amp; Reform, Aboriginal Affairs, and community organisations. Marianne Is expert in developing policy and strategy, providing advice to government, regional and strategic partnerships, and working with community members as well as all levels of professionals to codesign and develop effective processes for the evaluation and validation of programs, systems, and structures. She has broad experience leading, coordinating and liaising with community groups and </w:t>
      </w:r>
      <w:r w:rsidRPr="00F31A87">
        <w:rPr>
          <w:rFonts w:ascii="VIC" w:hAnsi="VIC" w:cs="VIC Light"/>
          <w:color w:val="003765" w:themeColor="text1"/>
          <w:spacing w:val="-1"/>
          <w:sz w:val="18"/>
          <w:szCs w:val="17"/>
          <w:lang w:eastAsia="en-US"/>
        </w:rPr>
        <w:t xml:space="preserve">preparing and facilitating state-wide strategies in response to community needs.  Her work is geared towards improving outcomes to adapt new practices and systems of change to progress ideas and transform thoughts into action driven solutions. Ms Atkinson is currently employed at RMIT University Melbourne in a part-time casual role as VE Tutor Diploma of Community Services.  Her fields of study include Business, Business Analytics, Education, and Data Analysis. She is currently the Co-Chairperson Aboriginal Torres Strait Islander Advisory Group (National representatives), Australian War Memorial and the </w:t>
      </w:r>
      <w:proofErr w:type="spellStart"/>
      <w:r w:rsidRPr="00F31A87">
        <w:rPr>
          <w:rFonts w:ascii="VIC" w:hAnsi="VIC" w:cs="VIC Light"/>
          <w:color w:val="003765" w:themeColor="text1"/>
          <w:spacing w:val="-1"/>
          <w:sz w:val="18"/>
          <w:szCs w:val="17"/>
          <w:lang w:eastAsia="en-US"/>
        </w:rPr>
        <w:t>Gunaikurnai</w:t>
      </w:r>
      <w:proofErr w:type="spellEnd"/>
      <w:r w:rsidRPr="00F31A87">
        <w:rPr>
          <w:rFonts w:ascii="VIC" w:hAnsi="VIC" w:cs="VIC Light"/>
          <w:color w:val="003765" w:themeColor="text1"/>
          <w:spacing w:val="-1"/>
          <w:sz w:val="18"/>
          <w:szCs w:val="17"/>
          <w:lang w:eastAsia="en-US"/>
        </w:rPr>
        <w:t xml:space="preserve"> Traditional Owner Land Management</w:t>
      </w:r>
      <w:r w:rsidR="0087686C">
        <w:rPr>
          <w:rFonts w:ascii="VIC" w:hAnsi="VIC" w:cs="VIC Light"/>
          <w:color w:val="003765" w:themeColor="text1"/>
          <w:spacing w:val="-1"/>
          <w:sz w:val="18"/>
          <w:szCs w:val="17"/>
          <w:lang w:eastAsia="en-US"/>
        </w:rPr>
        <w:t xml:space="preserve"> Board</w:t>
      </w:r>
      <w:r w:rsidRPr="00F31A87">
        <w:rPr>
          <w:rFonts w:ascii="VIC" w:hAnsi="VIC" w:cs="VIC Light"/>
          <w:color w:val="003765" w:themeColor="text1"/>
          <w:spacing w:val="-1"/>
          <w:sz w:val="18"/>
          <w:szCs w:val="17"/>
          <w:lang w:eastAsia="en-US"/>
        </w:rPr>
        <w:t>.</w:t>
      </w:r>
    </w:p>
    <w:p w14:paraId="2038D148" w14:textId="77777777" w:rsidR="00C10205" w:rsidRDefault="00C10205" w:rsidP="00C10205">
      <w:pPr>
        <w:pStyle w:val="NormalWeb"/>
        <w:shd w:val="clear" w:color="auto" w:fill="FFFFFF"/>
      </w:pPr>
      <w:r>
        <w:rPr>
          <w:rFonts w:ascii="VIC SemiBold" w:hAnsi="VIC SemiBold" w:cs="Segoe UI"/>
          <w:noProof/>
          <w:spacing w:val="-1"/>
          <w:szCs w:val="17"/>
        </w:rPr>
        <w:drawing>
          <wp:anchor distT="0" distB="0" distL="114300" distR="114300" simplePos="0" relativeHeight="251658260" behindDoc="0" locked="0" layoutInCell="1" allowOverlap="1" wp14:anchorId="3E7BA02E" wp14:editId="269B554A">
            <wp:simplePos x="0" y="0"/>
            <wp:positionH relativeFrom="margin">
              <wp:align>right</wp:align>
            </wp:positionH>
            <wp:positionV relativeFrom="paragraph">
              <wp:posOffset>161262</wp:posOffset>
            </wp:positionV>
            <wp:extent cx="1514475" cy="1466850"/>
            <wp:effectExtent l="0" t="0" r="9525" b="0"/>
            <wp:wrapSquare wrapText="bothSides"/>
            <wp:docPr id="25879177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91770" name="Picture 4">
                      <a:extLst>
                        <a:ext uri="{C183D7F6-B498-43B3-948B-1728B52AA6E4}">
                          <adec:decorative xmlns:adec="http://schemas.microsoft.com/office/drawing/2017/decorative" val="1"/>
                        </a:ext>
                      </a:extLst>
                    </pic:cNvPr>
                    <pic:cNvPicPr/>
                  </pic:nvPicPr>
                  <pic:blipFill>
                    <a:blip r:embed="rId42" cstate="screen">
                      <a:extLst>
                        <a:ext uri="{28A0092B-C50C-407E-A947-70E740481C1C}">
                          <a14:useLocalDpi xmlns:a14="http://schemas.microsoft.com/office/drawing/2010/main" val="0"/>
                        </a:ext>
                      </a:extLst>
                    </a:blip>
                    <a:stretch>
                      <a:fillRect/>
                    </a:stretch>
                  </pic:blipFill>
                  <pic:spPr>
                    <a:xfrm>
                      <a:off x="0" y="0"/>
                      <a:ext cx="1514475" cy="1466850"/>
                    </a:xfrm>
                    <a:prstGeom prst="rect">
                      <a:avLst/>
                    </a:prstGeom>
                  </pic:spPr>
                </pic:pic>
              </a:graphicData>
            </a:graphic>
            <wp14:sizeRelH relativeFrom="margin">
              <wp14:pctWidth>0</wp14:pctWidth>
            </wp14:sizeRelH>
            <wp14:sizeRelV relativeFrom="margin">
              <wp14:pctHeight>0</wp14:pctHeight>
            </wp14:sizeRelV>
          </wp:anchor>
        </w:drawing>
      </w:r>
      <w:r>
        <w:rPr>
          <w:rFonts w:ascii="VIC SemiBold" w:hAnsi="VIC SemiBold" w:cs="Segoe UI"/>
          <w:noProof/>
          <w:color w:val="003765" w:themeColor="text1"/>
          <w:spacing w:val="-1"/>
          <w:sz w:val="18"/>
          <w:szCs w:val="17"/>
        </w:rPr>
        <w:t>Dr Rebecca McIntosh</w:t>
      </w:r>
      <w:r w:rsidRPr="00844E60">
        <w:rPr>
          <w:rFonts w:ascii="VIC SemiBold" w:hAnsi="VIC SemiBold"/>
        </w:rPr>
        <w:t xml:space="preserve"> </w:t>
      </w:r>
      <w:bookmarkStart w:id="81" w:name="_Hlk49759549"/>
      <w:r w:rsidRPr="00D74018">
        <w:rPr>
          <w:rFonts w:ascii="VIC" w:hAnsi="VIC" w:cs="VIC Light"/>
          <w:color w:val="003765" w:themeColor="text1"/>
          <w:spacing w:val="-1"/>
          <w:sz w:val="18"/>
          <w:szCs w:val="17"/>
          <w:lang w:eastAsia="en-US"/>
        </w:rPr>
        <w:t>is a Marine Scientist at Phillip Island Nature Parks. She has over 20 years’ experience specialising in marine mammals and avian ecology, anthropogenic change, wildlife monitoring and threatened species management.</w:t>
      </w:r>
      <w:r>
        <w:rPr>
          <w:rFonts w:ascii="VIC" w:hAnsi="VIC" w:cs="VIC Light"/>
          <w:color w:val="003765" w:themeColor="text1"/>
          <w:spacing w:val="-1"/>
          <w:sz w:val="18"/>
          <w:szCs w:val="17"/>
          <w:lang w:eastAsia="en-US"/>
        </w:rPr>
        <w:t xml:space="preserve"> </w:t>
      </w:r>
      <w:r w:rsidRPr="00D74018">
        <w:rPr>
          <w:rFonts w:ascii="VIC" w:hAnsi="VIC" w:cs="VIC Light"/>
          <w:color w:val="003765" w:themeColor="text1"/>
          <w:spacing w:val="-1"/>
          <w:sz w:val="18"/>
          <w:szCs w:val="17"/>
          <w:lang w:eastAsia="en-US"/>
        </w:rPr>
        <w:t xml:space="preserve">Dr McIntosh is a former Senior Researcher at South Australian Research and Development Institute. </w:t>
      </w:r>
      <w:r>
        <w:rPr>
          <w:rFonts w:ascii="VIC" w:hAnsi="VIC" w:cs="VIC Light"/>
          <w:color w:val="003765" w:themeColor="text1"/>
          <w:spacing w:val="-1"/>
          <w:sz w:val="18"/>
          <w:szCs w:val="17"/>
          <w:lang w:eastAsia="en-US"/>
        </w:rPr>
        <w:t>She</w:t>
      </w:r>
      <w:r w:rsidRPr="00D74018">
        <w:rPr>
          <w:rFonts w:ascii="VIC" w:hAnsi="VIC" w:cs="VIC Light"/>
          <w:color w:val="003765" w:themeColor="text1"/>
          <w:spacing w:val="-1"/>
          <w:sz w:val="18"/>
          <w:szCs w:val="17"/>
          <w:lang w:eastAsia="en-US"/>
        </w:rPr>
        <w:t xml:space="preserve"> has worked on the ecology and demography of marine predators for over 20 years, with a focus on Australian seals. She holds a Bachelor of Science and Doctor of Philosophy in population biology. Dr McIntosh demonstrates a comprehensive understanding of climate change adaptation, the co</w:t>
      </w:r>
      <w:r>
        <w:rPr>
          <w:rFonts w:ascii="VIC" w:hAnsi="VIC" w:cs="VIC Light"/>
          <w:color w:val="003765" w:themeColor="text1"/>
          <w:spacing w:val="-1"/>
          <w:sz w:val="18"/>
          <w:szCs w:val="17"/>
          <w:lang w:eastAsia="en-US"/>
        </w:rPr>
        <w:t>a</w:t>
      </w:r>
      <w:r w:rsidRPr="00D74018">
        <w:rPr>
          <w:rFonts w:ascii="VIC" w:hAnsi="VIC" w:cs="VIC Light"/>
          <w:color w:val="003765" w:themeColor="text1"/>
          <w:spacing w:val="-1"/>
          <w:sz w:val="18"/>
          <w:szCs w:val="17"/>
          <w:lang w:eastAsia="en-US"/>
        </w:rPr>
        <w:t>stal and marine industry, conservation, marine science and policy, risk management and community and stakeholder engagement.</w:t>
      </w:r>
    </w:p>
    <w:p w14:paraId="308F8CFB" w14:textId="44E77CA7" w:rsidR="00166F2C" w:rsidRPr="00166F2C" w:rsidRDefault="00C10205" w:rsidP="00166F2C">
      <w:pPr>
        <w:pStyle w:val="BodyText"/>
      </w:pPr>
      <w:r>
        <w:rPr>
          <w:rFonts w:ascii="VIC SemiBold" w:hAnsi="VIC SemiBold"/>
          <w:noProof/>
        </w:rPr>
        <w:drawing>
          <wp:anchor distT="0" distB="0" distL="114300" distR="114300" simplePos="0" relativeHeight="251658262" behindDoc="0" locked="0" layoutInCell="1" allowOverlap="1" wp14:anchorId="15256837" wp14:editId="6E574FBF">
            <wp:simplePos x="0" y="0"/>
            <wp:positionH relativeFrom="column">
              <wp:align>right</wp:align>
            </wp:positionH>
            <wp:positionV relativeFrom="paragraph">
              <wp:posOffset>0</wp:posOffset>
            </wp:positionV>
            <wp:extent cx="1535317" cy="1665472"/>
            <wp:effectExtent l="0" t="0" r="8255" b="0"/>
            <wp:wrapSquare wrapText="bothSides"/>
            <wp:docPr id="116373898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738981" name="Picture 8">
                      <a:extLst>
                        <a:ext uri="{C183D7F6-B498-43B3-948B-1728B52AA6E4}">
                          <adec:decorative xmlns:adec="http://schemas.microsoft.com/office/drawing/2017/decorative" val="1"/>
                        </a:ext>
                      </a:extLst>
                    </pic:cNvPr>
                    <pic:cNvPicPr/>
                  </pic:nvPicPr>
                  <pic:blipFill>
                    <a:blip r:embed="rId43" cstate="screen">
                      <a:extLst>
                        <a:ext uri="{28A0092B-C50C-407E-A947-70E740481C1C}">
                          <a14:useLocalDpi xmlns:a14="http://schemas.microsoft.com/office/drawing/2010/main" val="0"/>
                        </a:ext>
                      </a:extLst>
                    </a:blip>
                    <a:stretch>
                      <a:fillRect/>
                    </a:stretch>
                  </pic:blipFill>
                  <pic:spPr>
                    <a:xfrm>
                      <a:off x="0" y="0"/>
                      <a:ext cx="1535317" cy="1665472"/>
                    </a:xfrm>
                    <a:prstGeom prst="rect">
                      <a:avLst/>
                    </a:prstGeom>
                  </pic:spPr>
                </pic:pic>
              </a:graphicData>
            </a:graphic>
          </wp:anchor>
        </w:drawing>
      </w:r>
      <w:r w:rsidRPr="00244ADA">
        <w:rPr>
          <w:rFonts w:ascii="VIC SemiBold" w:hAnsi="VIC SemiBold" w:cs="Segoe UI"/>
          <w:lang w:eastAsia="en-AU"/>
        </w:rPr>
        <w:t>Dr Anna Grage</w:t>
      </w:r>
      <w:bookmarkStart w:id="82" w:name="_Hlk49759291"/>
      <w:bookmarkEnd w:id="81"/>
      <w:r w:rsidR="00166F2C" w:rsidRPr="00166F2C">
        <w:t xml:space="preserve"> has a background in marine environmental law and planning, and statutory (urban/environmental) planning. She has a Bachelor of Laws, a Bachelor of Planning and Design (Hons), and a PhD (University of Wollongong) that focuses on Australian legal frameworks for marine environmental impact assessment. Anna has worked as a lecturer at the Australian Maritime College/University of Tasmania, teaching in the areas of international ocean governance, environmental advocacy, and marine environmental and fisheries law and policy.</w:t>
      </w:r>
    </w:p>
    <w:p w14:paraId="0E20519A" w14:textId="77777777" w:rsidR="00166F2C" w:rsidRPr="00166F2C" w:rsidRDefault="00166F2C" w:rsidP="00166F2C">
      <w:pPr>
        <w:pStyle w:val="BodyText"/>
      </w:pPr>
      <w:r w:rsidRPr="00166F2C">
        <w:t xml:space="preserve">Anna has worked in Victoria and Western Australia as a statutory planner for local government, and as a solicitor in the areas of planning and environmental law; with her most recent local government role being with Mornington Peninsula Shire. Anna is currently a </w:t>
      </w:r>
      <w:r w:rsidRPr="00166F2C">
        <w:lastRenderedPageBreak/>
        <w:t>Visiting Research Fellow at the University of Adelaide, Principal Consultant of Earth-Sea Planning, and a volunteer for the Sea Search (Parks Victoria) program/Friends of Mushroom Reef Marine Sanctuary, and the Country Fire Authority.</w:t>
      </w:r>
    </w:p>
    <w:p w14:paraId="1E32CE5F" w14:textId="08E74150" w:rsidR="00C10205" w:rsidRPr="00244ADA" w:rsidRDefault="00C10205" w:rsidP="00166F2C">
      <w:pPr>
        <w:pStyle w:val="BodyText"/>
        <w:rPr>
          <w:rFonts w:ascii="Cambria" w:hAnsi="Cambria" w:cs="Cambria"/>
        </w:rPr>
      </w:pPr>
    </w:p>
    <w:p w14:paraId="1E23C1CB" w14:textId="244A0FE3" w:rsidR="00C10205" w:rsidRPr="00D74018" w:rsidRDefault="00C10205" w:rsidP="00C10205">
      <w:pPr>
        <w:pStyle w:val="NormalWeb"/>
        <w:shd w:val="clear" w:color="auto" w:fill="FFFFFF"/>
        <w:spacing w:before="0" w:beforeAutospacing="0"/>
        <w:rPr>
          <w:rFonts w:ascii="VIC" w:hAnsi="VIC" w:cs="VIC Light"/>
          <w:color w:val="003765" w:themeColor="text1"/>
          <w:spacing w:val="-1"/>
          <w:sz w:val="18"/>
          <w:szCs w:val="17"/>
          <w:lang w:eastAsia="en-US"/>
        </w:rPr>
      </w:pPr>
      <w:r>
        <w:rPr>
          <w:rFonts w:ascii="VIC SemiBold" w:hAnsi="VIC SemiBold" w:cs="Segoe UI"/>
          <w:noProof/>
          <w:color w:val="003765" w:themeColor="text1"/>
          <w:spacing w:val="-1"/>
          <w:sz w:val="18"/>
          <w:szCs w:val="17"/>
        </w:rPr>
        <w:drawing>
          <wp:anchor distT="0" distB="0" distL="114300" distR="114300" simplePos="0" relativeHeight="251658264" behindDoc="0" locked="0" layoutInCell="1" allowOverlap="1" wp14:anchorId="5E672682" wp14:editId="726D8369">
            <wp:simplePos x="0" y="0"/>
            <wp:positionH relativeFrom="column">
              <wp:posOffset>1568450</wp:posOffset>
            </wp:positionH>
            <wp:positionV relativeFrom="paragraph">
              <wp:posOffset>71120</wp:posOffset>
            </wp:positionV>
            <wp:extent cx="1436370" cy="1590675"/>
            <wp:effectExtent l="0" t="0" r="0" b="9525"/>
            <wp:wrapSquare wrapText="bothSides"/>
            <wp:docPr id="1582653709"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653709" name="Picture 10">
                      <a:extLst>
                        <a:ext uri="{C183D7F6-B498-43B3-948B-1728B52AA6E4}">
                          <adec:decorative xmlns:adec="http://schemas.microsoft.com/office/drawing/2017/decorative" val="1"/>
                        </a:ext>
                      </a:extLst>
                    </pic:cNvPr>
                    <pic:cNvPicPr/>
                  </pic:nvPicPr>
                  <pic:blipFill>
                    <a:blip r:embed="rId44" cstate="screen">
                      <a:extLst>
                        <a:ext uri="{28A0092B-C50C-407E-A947-70E740481C1C}">
                          <a14:useLocalDpi xmlns:a14="http://schemas.microsoft.com/office/drawing/2010/main" val="0"/>
                        </a:ext>
                      </a:extLst>
                    </a:blip>
                    <a:stretch>
                      <a:fillRect/>
                    </a:stretch>
                  </pic:blipFill>
                  <pic:spPr>
                    <a:xfrm>
                      <a:off x="0" y="0"/>
                      <a:ext cx="1436370" cy="1590675"/>
                    </a:xfrm>
                    <a:prstGeom prst="rect">
                      <a:avLst/>
                    </a:prstGeom>
                  </pic:spPr>
                </pic:pic>
              </a:graphicData>
            </a:graphic>
            <wp14:sizeRelH relativeFrom="margin">
              <wp14:pctWidth>0</wp14:pctWidth>
            </wp14:sizeRelH>
            <wp14:sizeRelV relativeFrom="margin">
              <wp14:pctHeight>0</wp14:pctHeight>
            </wp14:sizeRelV>
          </wp:anchor>
        </w:drawing>
      </w:r>
      <w:r w:rsidR="002B5633">
        <w:rPr>
          <w:rFonts w:ascii="VIC SemiBold" w:hAnsi="VIC SemiBold" w:cs="Segoe UI"/>
          <w:noProof/>
          <w:color w:val="003765" w:themeColor="text1"/>
          <w:spacing w:val="-1"/>
          <w:sz w:val="18"/>
          <w:szCs w:val="17"/>
        </w:rPr>
        <w:t xml:space="preserve">Ms </w:t>
      </w:r>
      <w:r>
        <w:rPr>
          <w:rFonts w:ascii="VIC SemiBold" w:hAnsi="VIC SemiBold" w:cs="Segoe UI"/>
          <w:noProof/>
          <w:color w:val="003765" w:themeColor="text1"/>
          <w:spacing w:val="-1"/>
          <w:sz w:val="18"/>
          <w:szCs w:val="17"/>
        </w:rPr>
        <w:t>Mikaela Power</w:t>
      </w:r>
      <w:r w:rsidRPr="00844E60">
        <w:rPr>
          <w:rFonts w:ascii="VIC SemiBold" w:hAnsi="VIC SemiBold"/>
        </w:rPr>
        <w:t xml:space="preserve"> </w:t>
      </w:r>
      <w:r w:rsidRPr="00D61B8D">
        <w:rPr>
          <w:rFonts w:ascii="VIC" w:hAnsi="VIC" w:cs="VIC Light"/>
          <w:color w:val="003765" w:themeColor="text1"/>
          <w:spacing w:val="-1"/>
          <w:sz w:val="18"/>
          <w:szCs w:val="17"/>
          <w:lang w:eastAsia="en-US"/>
        </w:rPr>
        <w:t xml:space="preserve">is in an experienced senior leader in the public and private sectors in Gippsland, Melbourne and overseas. She is an Associate Director Partnerships and Growth at Federation University and a former senior executive at Gippsland TAFE. Ms Power was a Baw </w:t>
      </w:r>
      <w:proofErr w:type="spellStart"/>
      <w:r w:rsidRPr="00D61B8D">
        <w:rPr>
          <w:rFonts w:ascii="VIC" w:hAnsi="VIC" w:cs="VIC Light"/>
          <w:color w:val="003765" w:themeColor="text1"/>
          <w:spacing w:val="-1"/>
          <w:sz w:val="18"/>
          <w:szCs w:val="17"/>
          <w:lang w:eastAsia="en-US"/>
        </w:rPr>
        <w:t>Baw</w:t>
      </w:r>
      <w:proofErr w:type="spellEnd"/>
      <w:r w:rsidRPr="00D61B8D">
        <w:rPr>
          <w:rFonts w:ascii="VIC" w:hAnsi="VIC" w:cs="VIC Light"/>
          <w:color w:val="003765" w:themeColor="text1"/>
          <w:spacing w:val="-1"/>
          <w:sz w:val="18"/>
          <w:szCs w:val="17"/>
          <w:lang w:eastAsia="en-US"/>
        </w:rPr>
        <w:t xml:space="preserve"> Shire Councillor from 2012 to 2020, and Mayor in 2019 and </w:t>
      </w:r>
      <w:r>
        <w:rPr>
          <w:rFonts w:ascii="VIC" w:hAnsi="VIC" w:cs="VIC Light"/>
          <w:color w:val="003765" w:themeColor="text1"/>
          <w:spacing w:val="-1"/>
          <w:sz w:val="18"/>
          <w:szCs w:val="17"/>
          <w:lang w:eastAsia="en-US"/>
        </w:rPr>
        <w:t xml:space="preserve">is a </w:t>
      </w:r>
      <w:r w:rsidRPr="00D61B8D">
        <w:rPr>
          <w:rFonts w:ascii="VIC" w:hAnsi="VIC" w:cs="VIC Light"/>
          <w:color w:val="003765" w:themeColor="text1"/>
          <w:spacing w:val="-1"/>
          <w:sz w:val="18"/>
          <w:szCs w:val="17"/>
          <w:lang w:eastAsia="en-US"/>
        </w:rPr>
        <w:t xml:space="preserve">former Deputy Chair of the </w:t>
      </w:r>
      <w:proofErr w:type="spellStart"/>
      <w:r w:rsidRPr="00D61B8D">
        <w:rPr>
          <w:rFonts w:ascii="VIC" w:hAnsi="VIC" w:cs="VIC Light"/>
          <w:color w:val="003765" w:themeColor="text1"/>
          <w:spacing w:val="-1"/>
          <w:sz w:val="18"/>
          <w:szCs w:val="17"/>
          <w:lang w:eastAsia="en-US"/>
        </w:rPr>
        <w:t>Periurban</w:t>
      </w:r>
      <w:proofErr w:type="spellEnd"/>
      <w:r w:rsidRPr="00D61B8D">
        <w:rPr>
          <w:rFonts w:ascii="VIC" w:hAnsi="VIC" w:cs="VIC Light"/>
          <w:color w:val="003765" w:themeColor="text1"/>
          <w:spacing w:val="-1"/>
          <w:sz w:val="18"/>
          <w:szCs w:val="17"/>
          <w:lang w:eastAsia="en-US"/>
        </w:rPr>
        <w:t xml:space="preserve"> Group of Rural Councils.</w:t>
      </w:r>
      <w:r>
        <w:rPr>
          <w:rFonts w:ascii="VIC" w:hAnsi="VIC" w:cs="VIC Light"/>
          <w:color w:val="003765" w:themeColor="text1"/>
          <w:spacing w:val="-1"/>
          <w:sz w:val="18"/>
          <w:szCs w:val="17"/>
          <w:lang w:eastAsia="en-US"/>
        </w:rPr>
        <w:t xml:space="preserve"> </w:t>
      </w:r>
      <w:r w:rsidRPr="00D61B8D">
        <w:rPr>
          <w:rFonts w:ascii="VIC" w:hAnsi="VIC" w:cs="VIC Light"/>
          <w:color w:val="003765" w:themeColor="text1"/>
          <w:spacing w:val="-1"/>
          <w:sz w:val="18"/>
          <w:szCs w:val="17"/>
          <w:lang w:eastAsia="en-US"/>
        </w:rPr>
        <w:t>Ms Power brings skills and experience in local government, town planning, public sector governance and administration, an understanding of the law, policy and obligations in relation to Traditional Owners, community and stakeholder engagement and strategic planning. She is Chair of the West Gippsland Catchment Management Authority.</w:t>
      </w:r>
    </w:p>
    <w:p w14:paraId="5CCE53D3" w14:textId="77777777" w:rsidR="00C10205" w:rsidRDefault="00C10205" w:rsidP="00C10205">
      <w:pPr>
        <w:pStyle w:val="NormalWeb"/>
        <w:shd w:val="clear" w:color="auto" w:fill="FFFFFF"/>
        <w:spacing w:before="0" w:beforeAutospacing="0"/>
        <w:rPr>
          <w:rFonts w:ascii="VIC" w:hAnsi="VIC" w:cs="VIC Light"/>
          <w:color w:val="003765" w:themeColor="text1"/>
          <w:spacing w:val="-1"/>
          <w:sz w:val="18"/>
          <w:szCs w:val="17"/>
          <w:lang w:eastAsia="en-US"/>
        </w:rPr>
      </w:pPr>
      <w:r>
        <w:rPr>
          <w:rFonts w:ascii="VIC SemiBold" w:hAnsi="VIC SemiBold" w:cs="Segoe UI"/>
          <w:noProof/>
          <w:color w:val="003765" w:themeColor="text1"/>
          <w:spacing w:val="-1"/>
          <w:sz w:val="18"/>
          <w:szCs w:val="17"/>
        </w:rPr>
        <w:drawing>
          <wp:anchor distT="0" distB="0" distL="114300" distR="114300" simplePos="0" relativeHeight="251658261" behindDoc="0" locked="0" layoutInCell="1" allowOverlap="1" wp14:anchorId="67034078" wp14:editId="261799A1">
            <wp:simplePos x="0" y="0"/>
            <wp:positionH relativeFrom="column">
              <wp:align>right</wp:align>
            </wp:positionH>
            <wp:positionV relativeFrom="paragraph">
              <wp:posOffset>102870</wp:posOffset>
            </wp:positionV>
            <wp:extent cx="1495425" cy="1619250"/>
            <wp:effectExtent l="0" t="0" r="9525" b="0"/>
            <wp:wrapSquare wrapText="bothSides"/>
            <wp:docPr id="158847744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477447" name="Picture 7">
                      <a:extLst>
                        <a:ext uri="{C183D7F6-B498-43B3-948B-1728B52AA6E4}">
                          <adec:decorative xmlns:adec="http://schemas.microsoft.com/office/drawing/2017/decorative" val="1"/>
                        </a:ext>
                      </a:extLst>
                    </pic:cNvPr>
                    <pic:cNvPicPr/>
                  </pic:nvPicPr>
                  <pic:blipFill>
                    <a:blip r:embed="rId45" cstate="screen">
                      <a:extLst>
                        <a:ext uri="{28A0092B-C50C-407E-A947-70E740481C1C}">
                          <a14:useLocalDpi xmlns:a14="http://schemas.microsoft.com/office/drawing/2010/main" val="0"/>
                        </a:ext>
                      </a:extLst>
                    </a:blip>
                    <a:stretch>
                      <a:fillRect/>
                    </a:stretch>
                  </pic:blipFill>
                  <pic:spPr>
                    <a:xfrm>
                      <a:off x="0" y="0"/>
                      <a:ext cx="1495425" cy="1619250"/>
                    </a:xfrm>
                    <a:prstGeom prst="rect">
                      <a:avLst/>
                    </a:prstGeom>
                  </pic:spPr>
                </pic:pic>
              </a:graphicData>
            </a:graphic>
            <wp14:sizeRelH relativeFrom="margin">
              <wp14:pctWidth>0</wp14:pctWidth>
            </wp14:sizeRelH>
            <wp14:sizeRelV relativeFrom="margin">
              <wp14:pctHeight>0</wp14:pctHeight>
            </wp14:sizeRelV>
          </wp:anchor>
        </w:drawing>
      </w:r>
      <w:r w:rsidRPr="00442229">
        <w:rPr>
          <w:rFonts w:ascii="VIC SemiBold" w:hAnsi="VIC SemiBold" w:cs="Segoe UI"/>
          <w:noProof/>
          <w:color w:val="003765" w:themeColor="text1"/>
          <w:spacing w:val="-1"/>
          <w:sz w:val="18"/>
          <w:szCs w:val="17"/>
        </w:rPr>
        <w:t>Professor Gerald Quinn</w:t>
      </w:r>
      <w:bookmarkEnd w:id="82"/>
      <w:r>
        <w:t xml:space="preserve"> </w:t>
      </w:r>
      <w:r w:rsidRPr="00442229">
        <w:rPr>
          <w:rFonts w:ascii="VIC" w:hAnsi="VIC" w:cs="VIC Light"/>
          <w:color w:val="003765" w:themeColor="text1"/>
          <w:spacing w:val="-1"/>
          <w:sz w:val="18"/>
          <w:szCs w:val="17"/>
          <w:lang w:eastAsia="en-US"/>
        </w:rPr>
        <w:t xml:space="preserve">is former Head of the Warrnambool Campus of Deakin University (2012–2015) and former Chair in Marine Biology, School of Life and Environmental Sciences, retiring in 2020. He is </w:t>
      </w:r>
      <w:r>
        <w:rPr>
          <w:rFonts w:ascii="VIC" w:hAnsi="VIC" w:cs="VIC Light"/>
          <w:color w:val="003765" w:themeColor="text1"/>
          <w:spacing w:val="-1"/>
          <w:sz w:val="18"/>
          <w:szCs w:val="17"/>
          <w:lang w:eastAsia="en-US"/>
        </w:rPr>
        <w:t>currently an honorary professor</w:t>
      </w:r>
      <w:r w:rsidRPr="00442229">
        <w:rPr>
          <w:rFonts w:ascii="VIC" w:hAnsi="VIC" w:cs="VIC Light"/>
          <w:color w:val="003765" w:themeColor="text1"/>
          <w:spacing w:val="-1"/>
          <w:sz w:val="18"/>
          <w:szCs w:val="17"/>
          <w:lang w:eastAsia="en-US"/>
        </w:rPr>
        <w:t xml:space="preserve"> at Deakin University and has </w:t>
      </w:r>
      <w:r w:rsidRPr="00442229">
        <w:rPr>
          <w:rFonts w:ascii="VIC" w:hAnsi="VIC" w:cs="VIC Light"/>
          <w:color w:val="003765" w:themeColor="text1"/>
          <w:spacing w:val="-1"/>
          <w:sz w:val="18"/>
          <w:szCs w:val="17"/>
          <w:lang w:eastAsia="en-US"/>
        </w:rPr>
        <w:t>served on several statutory bodies, advisory committees and government public entities.</w:t>
      </w:r>
      <w:r w:rsidRPr="00442229">
        <w:rPr>
          <w:rFonts w:ascii="Cambria" w:hAnsi="Cambria" w:cs="Cambria"/>
          <w:color w:val="003765" w:themeColor="text1"/>
          <w:spacing w:val="-1"/>
          <w:sz w:val="18"/>
          <w:szCs w:val="17"/>
          <w:lang w:eastAsia="en-US"/>
        </w:rPr>
        <w:t>  </w:t>
      </w:r>
      <w:r w:rsidRPr="00442229">
        <w:rPr>
          <w:rFonts w:ascii="VIC" w:hAnsi="VIC" w:cs="VIC Light"/>
          <w:color w:val="003765" w:themeColor="text1"/>
          <w:spacing w:val="-1"/>
          <w:sz w:val="18"/>
          <w:szCs w:val="17"/>
          <w:lang w:eastAsia="en-US"/>
        </w:rPr>
        <w:t>He has extensive research experience in coastal marine ecology, freshwater ecosystems and the effects of flow change on rivers and wetlands. He is a current board member at Glenelg Hopkins Catchment Management Authority.</w:t>
      </w:r>
      <w:r>
        <w:rPr>
          <w:rFonts w:ascii="VIC" w:hAnsi="VIC" w:cs="VIC Light"/>
          <w:color w:val="003765" w:themeColor="text1"/>
          <w:spacing w:val="-1"/>
          <w:sz w:val="18"/>
          <w:szCs w:val="17"/>
          <w:lang w:eastAsia="en-US"/>
        </w:rPr>
        <w:t xml:space="preserve"> </w:t>
      </w:r>
      <w:r w:rsidRPr="00442229">
        <w:rPr>
          <w:rFonts w:ascii="VIC" w:hAnsi="VIC" w:cs="VIC Light"/>
          <w:color w:val="003765" w:themeColor="text1"/>
          <w:spacing w:val="-1"/>
          <w:sz w:val="18"/>
          <w:szCs w:val="17"/>
          <w:lang w:eastAsia="en-US"/>
        </w:rPr>
        <w:t>Professor Quinn holds Bachelor of Science in Zoology, a Doctor of Philosophy in Marine Biology and has completed the Australian Institute of Company Directors Course. Professor Quinn demonstrates a comprehensive understanding of climate change adaptation, the coastal and marine industry, conservation, marine science and policy, risk management, community and stakeholder engagement, strategic thinking and planning</w:t>
      </w:r>
      <w:r w:rsidRPr="00442229">
        <w:rPr>
          <w:rFonts w:cs="VIC Light"/>
          <w:color w:val="003765" w:themeColor="text1"/>
          <w:spacing w:val="-1"/>
          <w:sz w:val="18"/>
          <w:szCs w:val="17"/>
          <w:lang w:eastAsia="en-US"/>
        </w:rPr>
        <w:t>.</w:t>
      </w:r>
    </w:p>
    <w:p w14:paraId="72729FA3" w14:textId="18FD7D19" w:rsidR="00C10205" w:rsidRPr="00E1555C" w:rsidRDefault="00C10205" w:rsidP="00C10205">
      <w:pPr>
        <w:pStyle w:val="NormalWeb"/>
        <w:shd w:val="clear" w:color="auto" w:fill="FFFFFF"/>
        <w:spacing w:before="0" w:beforeAutospacing="0"/>
        <w:rPr>
          <w:rFonts w:ascii="VIC" w:hAnsi="VIC" w:cs="VIC Light"/>
          <w:color w:val="003765" w:themeColor="text1"/>
          <w:spacing w:val="-1"/>
          <w:sz w:val="18"/>
          <w:szCs w:val="17"/>
          <w:lang w:eastAsia="en-US"/>
        </w:rPr>
        <w:sectPr w:rsidR="00C10205" w:rsidRPr="00E1555C" w:rsidSect="00C10205">
          <w:type w:val="continuous"/>
          <w:pgSz w:w="11906" w:h="16838"/>
          <w:pgMar w:top="851" w:right="851" w:bottom="567" w:left="851" w:header="720" w:footer="720" w:gutter="0"/>
          <w:cols w:num="2" w:space="720"/>
          <w:noEndnote/>
        </w:sectPr>
      </w:pPr>
      <w:bookmarkStart w:id="83" w:name="_Hlk49758764"/>
      <w:r>
        <w:rPr>
          <w:rFonts w:ascii="VIC SemiBold" w:hAnsi="VIC SemiBold" w:cs="Segoe UI"/>
          <w:noProof/>
          <w:color w:val="003765" w:themeColor="text1"/>
          <w:spacing w:val="-1"/>
          <w:sz w:val="18"/>
          <w:szCs w:val="17"/>
        </w:rPr>
        <w:drawing>
          <wp:anchor distT="0" distB="0" distL="114300" distR="114300" simplePos="0" relativeHeight="251658265" behindDoc="0" locked="0" layoutInCell="1" allowOverlap="1" wp14:anchorId="1382150E" wp14:editId="0933DFA6">
            <wp:simplePos x="0" y="0"/>
            <wp:positionH relativeFrom="margin">
              <wp:align>right</wp:align>
            </wp:positionH>
            <wp:positionV relativeFrom="paragraph">
              <wp:posOffset>84896</wp:posOffset>
            </wp:positionV>
            <wp:extent cx="1496060" cy="1477645"/>
            <wp:effectExtent l="0" t="0" r="8890" b="8255"/>
            <wp:wrapSquare wrapText="bothSides"/>
            <wp:docPr id="245356687"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356687" name="Picture 11">
                      <a:extLst>
                        <a:ext uri="{C183D7F6-B498-43B3-948B-1728B52AA6E4}">
                          <adec:decorative xmlns:adec="http://schemas.microsoft.com/office/drawing/2017/decorative" val="1"/>
                        </a:ext>
                      </a:extLst>
                    </pic:cNvPr>
                    <pic:cNvPicPr/>
                  </pic:nvPicPr>
                  <pic:blipFill>
                    <a:blip r:embed="rId46" cstate="screen">
                      <a:extLst>
                        <a:ext uri="{28A0092B-C50C-407E-A947-70E740481C1C}">
                          <a14:useLocalDpi xmlns:a14="http://schemas.microsoft.com/office/drawing/2010/main" val="0"/>
                        </a:ext>
                      </a:extLst>
                    </a:blip>
                    <a:stretch>
                      <a:fillRect/>
                    </a:stretch>
                  </pic:blipFill>
                  <pic:spPr>
                    <a:xfrm>
                      <a:off x="0" y="0"/>
                      <a:ext cx="1496060" cy="1477645"/>
                    </a:xfrm>
                    <a:prstGeom prst="rect">
                      <a:avLst/>
                    </a:prstGeom>
                  </pic:spPr>
                </pic:pic>
              </a:graphicData>
            </a:graphic>
            <wp14:sizeRelH relativeFrom="margin">
              <wp14:pctWidth>0</wp14:pctWidth>
            </wp14:sizeRelH>
            <wp14:sizeRelV relativeFrom="margin">
              <wp14:pctHeight>0</wp14:pctHeight>
            </wp14:sizeRelV>
          </wp:anchor>
        </w:drawing>
      </w:r>
      <w:r w:rsidRPr="00C51C8C">
        <w:rPr>
          <w:rFonts w:ascii="VIC SemiBold" w:hAnsi="VIC SemiBold" w:cs="Segoe UI"/>
          <w:noProof/>
          <w:color w:val="003765" w:themeColor="text1"/>
          <w:spacing w:val="-1"/>
          <w:sz w:val="18"/>
          <w:szCs w:val="17"/>
        </w:rPr>
        <w:t>Ms Kylie Steel</w:t>
      </w:r>
      <w:bookmarkEnd w:id="83"/>
      <w:r>
        <w:rPr>
          <w:rStyle w:val="Bodybold"/>
          <w:rFonts w:ascii="VIC" w:hAnsi="VIC"/>
          <w:sz w:val="20"/>
          <w:szCs w:val="20"/>
        </w:rPr>
        <w:t xml:space="preserve"> </w:t>
      </w:r>
      <w:r w:rsidRPr="00C51C8C">
        <w:rPr>
          <w:rFonts w:ascii="VIC" w:hAnsi="VIC" w:cs="VIC Light"/>
          <w:color w:val="003765" w:themeColor="text1"/>
          <w:spacing w:val="-1"/>
          <w:sz w:val="18"/>
          <w:szCs w:val="17"/>
          <w:lang w:eastAsia="en-US"/>
        </w:rPr>
        <w:t>is the founder and director of SCB Consult, a consultancy specialising in climate change, bushfire science and emergency management. She has been a board director on Southern Rural Water since 2019, and on Barwon Health Foundation since 2017.</w:t>
      </w:r>
      <w:r w:rsidRPr="00C51C8C">
        <w:rPr>
          <w:rFonts w:ascii="Cambria" w:hAnsi="Cambria" w:cs="Cambria"/>
          <w:color w:val="003765" w:themeColor="text1"/>
          <w:spacing w:val="-1"/>
          <w:sz w:val="18"/>
          <w:szCs w:val="17"/>
          <w:lang w:eastAsia="en-US"/>
        </w:rPr>
        <w:t>  </w:t>
      </w:r>
      <w:r w:rsidRPr="00C51C8C">
        <w:rPr>
          <w:rFonts w:ascii="VIC" w:hAnsi="VIC" w:cs="VIC Light"/>
          <w:color w:val="003765" w:themeColor="text1"/>
          <w:spacing w:val="-1"/>
          <w:sz w:val="18"/>
          <w:szCs w:val="17"/>
          <w:lang w:eastAsia="en-US"/>
        </w:rPr>
        <w:t>She was a board member and Deputy Chair on the Great Ocean Road Coast Committee from 2013 to 2020.</w:t>
      </w:r>
      <w:r>
        <w:rPr>
          <w:rFonts w:ascii="VIC" w:hAnsi="VIC" w:cs="VIC Light"/>
          <w:color w:val="003765" w:themeColor="text1"/>
          <w:spacing w:val="-1"/>
          <w:sz w:val="18"/>
          <w:szCs w:val="17"/>
          <w:lang w:eastAsia="en-US"/>
        </w:rPr>
        <w:t xml:space="preserve"> </w:t>
      </w:r>
      <w:r w:rsidRPr="00C51C8C">
        <w:rPr>
          <w:rFonts w:ascii="VIC" w:hAnsi="VIC" w:cs="VIC Light"/>
          <w:color w:val="003765" w:themeColor="text1"/>
          <w:spacing w:val="-1"/>
          <w:sz w:val="18"/>
          <w:szCs w:val="17"/>
          <w:lang w:eastAsia="en-US"/>
        </w:rPr>
        <w:t>Ms Steel holds qualifications in business, company directorship, bushfire planning and management and science.</w:t>
      </w:r>
      <w:r w:rsidRPr="00C51C8C">
        <w:rPr>
          <w:rFonts w:ascii="Cambria" w:hAnsi="Cambria" w:cs="Cambria"/>
          <w:color w:val="003765" w:themeColor="text1"/>
          <w:spacing w:val="-1"/>
          <w:sz w:val="18"/>
          <w:szCs w:val="17"/>
          <w:lang w:eastAsia="en-US"/>
        </w:rPr>
        <w:t>  </w:t>
      </w:r>
      <w:r w:rsidRPr="00C51C8C">
        <w:rPr>
          <w:rFonts w:ascii="VIC" w:hAnsi="VIC" w:cs="VIC Light"/>
          <w:color w:val="003765" w:themeColor="text1"/>
          <w:spacing w:val="-1"/>
          <w:sz w:val="18"/>
          <w:szCs w:val="17"/>
          <w:lang w:eastAsia="en-US"/>
        </w:rPr>
        <w:t>Ms Steel demonstrates a comprehensive understanding of climate change adaptation, the coastal and marine industry, conservation, local government, town planning, marine science and policy, public sector governance and administration, risk management, community and stakeholder engagement and strategic planning</w:t>
      </w:r>
      <w:r w:rsidR="0035290D">
        <w:rPr>
          <w:rFonts w:ascii="VIC" w:hAnsi="VIC" w:cs="VIC Light"/>
          <w:color w:val="003765" w:themeColor="text1"/>
          <w:spacing w:val="-1"/>
          <w:sz w:val="18"/>
          <w:szCs w:val="17"/>
          <w:lang w:eastAsia="en-US"/>
        </w:rPr>
        <w:t>.</w:t>
      </w:r>
    </w:p>
    <w:p w14:paraId="097FFF98" w14:textId="4FB4DB7B" w:rsidR="00BC07E9" w:rsidRDefault="00BC07E9" w:rsidP="00043680">
      <w:pPr>
        <w:rPr>
          <w:rFonts w:ascii="VIC SemiBold" w:hAnsi="VIC SemiBold" w:cs="Times New Roman"/>
          <w:szCs w:val="28"/>
        </w:rPr>
      </w:pPr>
    </w:p>
    <w:p w14:paraId="3765608C" w14:textId="77777777" w:rsidR="00F86D3D" w:rsidRPr="00EF4C8A" w:rsidRDefault="00F86D3D" w:rsidP="00EF4C8A">
      <w:pPr>
        <w:sectPr w:rsidR="00F86D3D" w:rsidRPr="00EF4C8A" w:rsidSect="00E4181B">
          <w:type w:val="continuous"/>
          <w:pgSz w:w="11906" w:h="16838"/>
          <w:pgMar w:top="851" w:right="851" w:bottom="567" w:left="851" w:header="720" w:footer="720" w:gutter="0"/>
          <w:cols w:space="720"/>
          <w:noEndnote/>
        </w:sectPr>
      </w:pPr>
      <w:bookmarkStart w:id="84" w:name="_Toc116311396"/>
      <w:bookmarkStart w:id="85" w:name="_Toc116311486"/>
    </w:p>
    <w:p w14:paraId="2E095524" w14:textId="7DB90538" w:rsidR="00F73F4F" w:rsidRPr="00BF753A" w:rsidRDefault="002C4887" w:rsidP="4F3036C6">
      <w:pPr>
        <w:pStyle w:val="Heading2"/>
      </w:pPr>
      <w:bookmarkStart w:id="86" w:name="_Toc179402141"/>
      <w:r>
        <w:t>2</w:t>
      </w:r>
      <w:r w:rsidR="00F73F4F">
        <w:t xml:space="preserve">.2 </w:t>
      </w:r>
      <w:r>
        <w:tab/>
      </w:r>
      <w:r w:rsidR="006055F8">
        <w:t>VMaCC</w:t>
      </w:r>
      <w:r w:rsidR="00F73F4F" w:rsidRPr="00BF753A">
        <w:t xml:space="preserve"> Meetings</w:t>
      </w:r>
      <w:bookmarkEnd w:id="86"/>
      <w:r w:rsidR="7685AA33" w:rsidRPr="00BF753A">
        <w:t xml:space="preserve"> </w:t>
      </w:r>
      <w:bookmarkEnd w:id="71"/>
      <w:bookmarkEnd w:id="72"/>
      <w:bookmarkEnd w:id="84"/>
      <w:bookmarkEnd w:id="85"/>
    </w:p>
    <w:p w14:paraId="726E2D64" w14:textId="5F989185" w:rsidR="00555E1F" w:rsidRPr="00BF753A" w:rsidRDefault="00555E1F" w:rsidP="00555E1F">
      <w:pPr>
        <w:pStyle w:val="BodyText"/>
      </w:pPr>
      <w:r>
        <w:t xml:space="preserve">In the </w:t>
      </w:r>
      <w:r w:rsidR="00D35766">
        <w:t>reporting period</w:t>
      </w:r>
      <w:r>
        <w:t>, VMaCC</w:t>
      </w:r>
      <w:r w:rsidRPr="00BF753A">
        <w:t xml:space="preserve"> held </w:t>
      </w:r>
      <w:r>
        <w:t>7</w:t>
      </w:r>
      <w:r w:rsidRPr="00BF753A">
        <w:t xml:space="preserve"> meetings as follows:</w:t>
      </w:r>
    </w:p>
    <w:p w14:paraId="07D05AC7" w14:textId="77777777" w:rsidR="00555E1F" w:rsidRPr="00BF753A" w:rsidRDefault="00555E1F" w:rsidP="00555E1F">
      <w:pPr>
        <w:pStyle w:val="BodyText"/>
        <w:numPr>
          <w:ilvl w:val="0"/>
          <w:numId w:val="9"/>
        </w:numPr>
      </w:pPr>
      <w:r>
        <w:t>17 July 2023</w:t>
      </w:r>
    </w:p>
    <w:p w14:paraId="5F374B19" w14:textId="77777777" w:rsidR="00555E1F" w:rsidRPr="00BF753A" w:rsidRDefault="00555E1F" w:rsidP="00555E1F">
      <w:pPr>
        <w:pStyle w:val="BodyText"/>
        <w:numPr>
          <w:ilvl w:val="0"/>
          <w:numId w:val="9"/>
        </w:numPr>
      </w:pPr>
      <w:r>
        <w:t>21 August 2023</w:t>
      </w:r>
    </w:p>
    <w:p w14:paraId="6748F0DF" w14:textId="77777777" w:rsidR="00555E1F" w:rsidRPr="00BF753A" w:rsidRDefault="00555E1F" w:rsidP="00555E1F">
      <w:pPr>
        <w:pStyle w:val="BodyText"/>
        <w:numPr>
          <w:ilvl w:val="0"/>
          <w:numId w:val="9"/>
        </w:numPr>
      </w:pPr>
      <w:r>
        <w:t>16 – 17 October 2023</w:t>
      </w:r>
    </w:p>
    <w:p w14:paraId="744D7F56" w14:textId="77777777" w:rsidR="00555E1F" w:rsidRPr="00BF753A" w:rsidRDefault="00555E1F" w:rsidP="00555E1F">
      <w:pPr>
        <w:pStyle w:val="BodyText"/>
        <w:numPr>
          <w:ilvl w:val="0"/>
          <w:numId w:val="9"/>
        </w:numPr>
      </w:pPr>
      <w:r>
        <w:t>27 November 2023</w:t>
      </w:r>
    </w:p>
    <w:p w14:paraId="5C1B0EC3" w14:textId="77777777" w:rsidR="00555E1F" w:rsidRPr="00BF753A" w:rsidRDefault="00555E1F" w:rsidP="00555E1F">
      <w:pPr>
        <w:pStyle w:val="BodyText"/>
        <w:numPr>
          <w:ilvl w:val="0"/>
          <w:numId w:val="9"/>
        </w:numPr>
      </w:pPr>
      <w:r>
        <w:t>19 February 2024</w:t>
      </w:r>
    </w:p>
    <w:p w14:paraId="151226E2" w14:textId="77777777" w:rsidR="00555E1F" w:rsidRPr="00BF753A" w:rsidRDefault="00555E1F" w:rsidP="00555E1F">
      <w:pPr>
        <w:pStyle w:val="BodyText"/>
        <w:numPr>
          <w:ilvl w:val="0"/>
          <w:numId w:val="9"/>
        </w:numPr>
      </w:pPr>
      <w:r>
        <w:t>8 April 2024</w:t>
      </w:r>
    </w:p>
    <w:p w14:paraId="746A6FFC" w14:textId="77777777" w:rsidR="00555E1F" w:rsidRPr="00BF753A" w:rsidRDefault="00555E1F" w:rsidP="00555E1F">
      <w:pPr>
        <w:pStyle w:val="BodyText"/>
        <w:numPr>
          <w:ilvl w:val="0"/>
          <w:numId w:val="9"/>
        </w:numPr>
      </w:pPr>
      <w:r>
        <w:t>6</w:t>
      </w:r>
      <w:r w:rsidRPr="00BF753A">
        <w:t xml:space="preserve"> May </w:t>
      </w:r>
      <w:r>
        <w:t>2024</w:t>
      </w:r>
    </w:p>
    <w:p w14:paraId="0D135BE4" w14:textId="77777777" w:rsidR="00F86D3D" w:rsidRDefault="00F86D3D" w:rsidP="00555E1F">
      <w:pPr>
        <w:pStyle w:val="BodyText"/>
      </w:pPr>
    </w:p>
    <w:p w14:paraId="4F927235" w14:textId="24773AB1" w:rsidR="00555E1F" w:rsidRPr="00BF753A" w:rsidRDefault="00555E1F" w:rsidP="00555E1F">
      <w:pPr>
        <w:pStyle w:val="BodyText"/>
      </w:pPr>
      <w:r w:rsidRPr="00BF753A">
        <w:t xml:space="preserve">Member attendance for </w:t>
      </w:r>
      <w:proofErr w:type="spellStart"/>
      <w:r>
        <w:t>VMaCC’s</w:t>
      </w:r>
      <w:proofErr w:type="spellEnd"/>
      <w:r>
        <w:t xml:space="preserve"> 7 business</w:t>
      </w:r>
      <w:r w:rsidRPr="00BF753A">
        <w:t xml:space="preserve"> meetings in 202</w:t>
      </w:r>
      <w:r>
        <w:t>3</w:t>
      </w:r>
      <w:r w:rsidRPr="00BF753A">
        <w:t>-2</w:t>
      </w:r>
      <w:r>
        <w:t>4</w:t>
      </w:r>
      <w:r w:rsidRPr="00BF753A">
        <w:t xml:space="preserve"> are as follows: </w:t>
      </w:r>
    </w:p>
    <w:p w14:paraId="403435C5" w14:textId="77777777" w:rsidR="00555E1F" w:rsidRPr="00BF753A" w:rsidRDefault="00555E1F" w:rsidP="00555E1F">
      <w:pPr>
        <w:pStyle w:val="BodyText"/>
        <w:numPr>
          <w:ilvl w:val="1"/>
          <w:numId w:val="12"/>
        </w:numPr>
        <w:spacing w:after="100" w:afterAutospacing="1"/>
        <w:ind w:left="482" w:hanging="482"/>
      </w:pPr>
      <w:r w:rsidRPr="00BF753A">
        <w:t xml:space="preserve">Dr Anthony Boxshall </w:t>
      </w:r>
      <w:r w:rsidRPr="00BF753A">
        <w:tab/>
      </w:r>
      <w:r w:rsidRPr="00BF753A">
        <w:tab/>
      </w:r>
      <w:r>
        <w:tab/>
        <w:t>6</w:t>
      </w:r>
    </w:p>
    <w:p w14:paraId="2DFF8A3A" w14:textId="77777777" w:rsidR="00555E1F" w:rsidRPr="00BF753A" w:rsidRDefault="00555E1F" w:rsidP="00555E1F">
      <w:pPr>
        <w:pStyle w:val="BodyText"/>
        <w:numPr>
          <w:ilvl w:val="1"/>
          <w:numId w:val="12"/>
        </w:numPr>
        <w:spacing w:after="100" w:afterAutospacing="1"/>
      </w:pPr>
      <w:r w:rsidRPr="00BF753A">
        <w:t>Ms Marianne Atkinson</w:t>
      </w:r>
      <w:r w:rsidRPr="00BF753A">
        <w:tab/>
      </w:r>
      <w:r w:rsidRPr="00BF753A">
        <w:tab/>
      </w:r>
      <w:r>
        <w:tab/>
        <w:t>6</w:t>
      </w:r>
    </w:p>
    <w:p w14:paraId="3F66ADBC" w14:textId="77777777" w:rsidR="00555E1F" w:rsidRPr="00BF753A" w:rsidRDefault="00555E1F" w:rsidP="00555E1F">
      <w:pPr>
        <w:pStyle w:val="BodyText"/>
        <w:numPr>
          <w:ilvl w:val="1"/>
          <w:numId w:val="12"/>
        </w:numPr>
        <w:spacing w:after="100" w:afterAutospacing="1"/>
      </w:pPr>
      <w:r w:rsidRPr="00BF753A">
        <w:t xml:space="preserve">Dr Anna Grage </w:t>
      </w:r>
      <w:r w:rsidRPr="00BF753A">
        <w:tab/>
      </w:r>
      <w:r w:rsidRPr="00BF753A">
        <w:tab/>
      </w:r>
      <w:r w:rsidRPr="00BF753A">
        <w:tab/>
      </w:r>
      <w:r>
        <w:tab/>
        <w:t>7</w:t>
      </w:r>
    </w:p>
    <w:p w14:paraId="6123D6E4" w14:textId="77777777" w:rsidR="00555E1F" w:rsidRPr="00BF753A" w:rsidRDefault="00555E1F" w:rsidP="00555E1F">
      <w:pPr>
        <w:pStyle w:val="BodyText"/>
        <w:numPr>
          <w:ilvl w:val="1"/>
          <w:numId w:val="12"/>
        </w:numPr>
        <w:spacing w:after="100" w:afterAutospacing="1"/>
      </w:pPr>
      <w:r>
        <w:t>Dr Rebecca McIntosh</w:t>
      </w:r>
      <w:r w:rsidRPr="00BF753A">
        <w:tab/>
      </w:r>
      <w:r w:rsidRPr="00BF753A">
        <w:tab/>
      </w:r>
      <w:r>
        <w:tab/>
        <w:t>5</w:t>
      </w:r>
    </w:p>
    <w:p w14:paraId="36F7E19D" w14:textId="3C9C6469" w:rsidR="00555E1F" w:rsidRPr="00BF753A" w:rsidRDefault="008153C9" w:rsidP="00555E1F">
      <w:pPr>
        <w:pStyle w:val="BodyText"/>
        <w:numPr>
          <w:ilvl w:val="1"/>
          <w:numId w:val="12"/>
        </w:numPr>
        <w:spacing w:after="100" w:afterAutospacing="1"/>
      </w:pPr>
      <w:r>
        <w:t>Ms</w:t>
      </w:r>
      <w:r w:rsidR="00555E1F" w:rsidRPr="00BF753A">
        <w:t xml:space="preserve"> </w:t>
      </w:r>
      <w:r w:rsidR="00555E1F">
        <w:t>Mikaela Power</w:t>
      </w:r>
      <w:r w:rsidR="00555E1F">
        <w:tab/>
      </w:r>
      <w:r w:rsidR="00555E1F" w:rsidRPr="00BF753A">
        <w:tab/>
      </w:r>
      <w:r w:rsidR="00555E1F" w:rsidRPr="00BF753A">
        <w:tab/>
      </w:r>
      <w:r w:rsidR="00555E1F">
        <w:tab/>
        <w:t>5</w:t>
      </w:r>
    </w:p>
    <w:p w14:paraId="5E971661" w14:textId="77777777" w:rsidR="00555E1F" w:rsidRDefault="00555E1F" w:rsidP="00555E1F">
      <w:pPr>
        <w:pStyle w:val="BodyText"/>
        <w:numPr>
          <w:ilvl w:val="1"/>
          <w:numId w:val="12"/>
        </w:numPr>
        <w:spacing w:after="100" w:afterAutospacing="1"/>
      </w:pPr>
      <w:r>
        <w:t>Professor Gerry Quinn</w:t>
      </w:r>
      <w:r w:rsidRPr="00BF753A">
        <w:t xml:space="preserve"> </w:t>
      </w:r>
      <w:r w:rsidRPr="00BF753A">
        <w:tab/>
      </w:r>
      <w:r w:rsidRPr="00BF753A">
        <w:tab/>
      </w:r>
      <w:r w:rsidRPr="00BF753A">
        <w:tab/>
      </w:r>
      <w:r>
        <w:t>6</w:t>
      </w:r>
    </w:p>
    <w:p w14:paraId="654278FA" w14:textId="77777777" w:rsidR="00555E1F" w:rsidRPr="00BF753A" w:rsidRDefault="00555E1F" w:rsidP="00555E1F">
      <w:pPr>
        <w:pStyle w:val="BodyText"/>
        <w:numPr>
          <w:ilvl w:val="1"/>
          <w:numId w:val="12"/>
        </w:numPr>
        <w:spacing w:after="100" w:afterAutospacing="1"/>
      </w:pPr>
      <w:r>
        <w:t>Ms Kylie Steel</w:t>
      </w:r>
      <w:r>
        <w:tab/>
      </w:r>
      <w:r>
        <w:tab/>
      </w:r>
      <w:r>
        <w:tab/>
      </w:r>
      <w:r>
        <w:tab/>
        <w:t>6</w:t>
      </w:r>
    </w:p>
    <w:p w14:paraId="422804AF" w14:textId="77777777" w:rsidR="00555E1F" w:rsidRDefault="00555E1F" w:rsidP="00555E1F">
      <w:pPr>
        <w:pStyle w:val="BodyText"/>
        <w:numPr>
          <w:ilvl w:val="1"/>
          <w:numId w:val="12"/>
        </w:numPr>
        <w:spacing w:after="100" w:afterAutospacing="1"/>
        <w:ind w:left="482" w:hanging="482"/>
      </w:pPr>
      <w:r w:rsidRPr="00BF753A">
        <w:t xml:space="preserve">Ms Jacquie White </w:t>
      </w:r>
      <w:r w:rsidRPr="00BF753A">
        <w:tab/>
      </w:r>
      <w:r w:rsidRPr="00BF753A">
        <w:tab/>
      </w:r>
      <w:r w:rsidRPr="00BF753A">
        <w:tab/>
      </w:r>
      <w:r>
        <w:tab/>
        <w:t>7</w:t>
      </w:r>
    </w:p>
    <w:p w14:paraId="14487CB4" w14:textId="77777777" w:rsidR="00555E1F" w:rsidRDefault="00555E1F" w:rsidP="00555E1F">
      <w:pPr>
        <w:pStyle w:val="BodyText"/>
        <w:spacing w:after="100" w:afterAutospacing="1"/>
      </w:pPr>
      <w:r>
        <w:t>Four outgoing members (Ms Jennifer Fraser, Emeritus Prof. Alistar Robertson, Dr. Ian Knuckey and Dr. John Sherwood) also attended the July meeting.</w:t>
      </w:r>
    </w:p>
    <w:p w14:paraId="7AF2DD35" w14:textId="1C0DED9B" w:rsidR="00C86301" w:rsidRPr="00BC07E9" w:rsidRDefault="00C86301" w:rsidP="00A772D6">
      <w:pPr>
        <w:pStyle w:val="BodyText"/>
      </w:pPr>
    </w:p>
    <w:p w14:paraId="66E5F414" w14:textId="45B6A2C6" w:rsidR="00F73F4F" w:rsidRPr="00BC07E9" w:rsidRDefault="00FA6A4D" w:rsidP="00043680">
      <w:pPr>
        <w:pStyle w:val="Heading2"/>
      </w:pPr>
      <w:bookmarkStart w:id="87" w:name="_Toc16086941"/>
      <w:bookmarkStart w:id="88" w:name="_Toc51499857"/>
      <w:bookmarkStart w:id="89" w:name="_Toc83716099"/>
      <w:bookmarkStart w:id="90" w:name="_Toc116311397"/>
      <w:bookmarkStart w:id="91" w:name="_Toc116311487"/>
      <w:r>
        <w:br w:type="column"/>
      </w:r>
      <w:bookmarkStart w:id="92" w:name="_Toc179402142"/>
      <w:r w:rsidR="002C4887" w:rsidRPr="00BC07E9">
        <w:lastRenderedPageBreak/>
        <w:t>2.</w:t>
      </w:r>
      <w:r w:rsidR="00F73F4F" w:rsidRPr="00BC07E9">
        <w:t xml:space="preserve">3 </w:t>
      </w:r>
      <w:r w:rsidR="00E24645">
        <w:tab/>
      </w:r>
      <w:r w:rsidR="00F73F4F" w:rsidRPr="00BC07E9">
        <w:t>Representation on stakeholder reference groups</w:t>
      </w:r>
      <w:bookmarkEnd w:id="87"/>
      <w:bookmarkEnd w:id="88"/>
      <w:bookmarkEnd w:id="89"/>
      <w:bookmarkEnd w:id="90"/>
      <w:bookmarkEnd w:id="91"/>
      <w:bookmarkEnd w:id="92"/>
      <w:r w:rsidR="003C7FC3">
        <w:t xml:space="preserve"> </w:t>
      </w:r>
    </w:p>
    <w:p w14:paraId="7EFB2349" w14:textId="77777777" w:rsidR="003E1D03" w:rsidRPr="00BF753A" w:rsidRDefault="003E1D03" w:rsidP="003E1D03">
      <w:pPr>
        <w:pStyle w:val="BodyText"/>
      </w:pPr>
      <w:bookmarkStart w:id="93" w:name="_Toc16086945"/>
      <w:bookmarkStart w:id="94" w:name="_Toc51499858"/>
      <w:bookmarkStart w:id="95" w:name="_Toc83716100"/>
      <w:bookmarkStart w:id="96" w:name="_Toc116311398"/>
      <w:bookmarkStart w:id="97" w:name="_Toc116311488"/>
      <w:r>
        <w:t xml:space="preserve">VMaCC membership on stakeholder reference groups in the 2023-24 financial year was as follows: </w:t>
      </w:r>
    </w:p>
    <w:p w14:paraId="0385A7F3" w14:textId="77777777" w:rsidR="003E1D03" w:rsidRPr="00BF753A" w:rsidRDefault="003E1D03" w:rsidP="003E1D03">
      <w:pPr>
        <w:pStyle w:val="BodyText"/>
        <w:numPr>
          <w:ilvl w:val="0"/>
          <w:numId w:val="11"/>
        </w:numPr>
      </w:pPr>
      <w:r>
        <w:t>Commissioner for Environmental Sustainability Reference Group (OCES) – Dr Anthony Boxshall</w:t>
      </w:r>
    </w:p>
    <w:p w14:paraId="3988D5A4" w14:textId="77777777" w:rsidR="003E1D03" w:rsidRDefault="003E1D03" w:rsidP="003E1D03">
      <w:pPr>
        <w:pStyle w:val="BodyText"/>
        <w:numPr>
          <w:ilvl w:val="0"/>
          <w:numId w:val="11"/>
        </w:numPr>
      </w:pPr>
      <w:r>
        <w:t>National Marine Science Committee (NMSC) – Dr Anthony Boxshall (until 2024 when Victorian representation passed to DEECA)</w:t>
      </w:r>
    </w:p>
    <w:p w14:paraId="5178CF8A" w14:textId="77777777" w:rsidR="003E1D03" w:rsidRDefault="003E1D03" w:rsidP="003E1D03">
      <w:pPr>
        <w:pStyle w:val="BodyText"/>
        <w:numPr>
          <w:ilvl w:val="0"/>
          <w:numId w:val="11"/>
        </w:numPr>
      </w:pPr>
      <w:r>
        <w:t>Senior Stakeholder Advisory Committee on Nature Based Coastal Defence – Anna Grage</w:t>
      </w:r>
    </w:p>
    <w:p w14:paraId="7570CE62" w14:textId="203B0DC9" w:rsidR="00F73F4F" w:rsidRPr="00BF753A" w:rsidRDefault="002C4887" w:rsidP="00043680">
      <w:pPr>
        <w:pStyle w:val="Heading2"/>
      </w:pPr>
      <w:bookmarkStart w:id="98" w:name="_Toc179402143"/>
      <w:r w:rsidRPr="00BF753A">
        <w:t>2.4</w:t>
      </w:r>
      <w:r w:rsidR="00F73F4F" w:rsidRPr="00BF753A">
        <w:t xml:space="preserve"> </w:t>
      </w:r>
      <w:r w:rsidR="00E24645" w:rsidRPr="00BF753A">
        <w:tab/>
      </w:r>
      <w:r w:rsidR="006055F8">
        <w:t>VMaCC</w:t>
      </w:r>
      <w:r w:rsidR="00F73F4F" w:rsidRPr="00BF753A">
        <w:t xml:space="preserve"> sub-committees</w:t>
      </w:r>
      <w:bookmarkEnd w:id="93"/>
      <w:bookmarkEnd w:id="94"/>
      <w:bookmarkEnd w:id="95"/>
      <w:bookmarkEnd w:id="96"/>
      <w:bookmarkEnd w:id="97"/>
      <w:bookmarkEnd w:id="98"/>
    </w:p>
    <w:p w14:paraId="08192B45" w14:textId="77777777" w:rsidR="00AA5D2F" w:rsidRPr="00BF753A" w:rsidRDefault="00AA5D2F" w:rsidP="00AA5D2F">
      <w:pPr>
        <w:pStyle w:val="BodyText"/>
        <w:rPr>
          <w:rFonts w:eastAsiaTheme="minorEastAsia"/>
        </w:rPr>
      </w:pPr>
      <w:bookmarkStart w:id="99" w:name="_Toc51499860"/>
      <w:bookmarkStart w:id="100" w:name="_Toc83716102"/>
      <w:bookmarkStart w:id="101" w:name="_Toc116311399"/>
      <w:bookmarkStart w:id="102" w:name="_Toc116311489"/>
      <w:r>
        <w:t>VMaCC</w:t>
      </w:r>
      <w:r w:rsidRPr="00BF753A">
        <w:rPr>
          <w:rFonts w:eastAsiaTheme="minorEastAsia"/>
        </w:rPr>
        <w:t xml:space="preserve"> members were involved in the following </w:t>
      </w:r>
      <w:r>
        <w:rPr>
          <w:rFonts w:eastAsiaTheme="minorEastAsia"/>
        </w:rPr>
        <w:t>VMaCC</w:t>
      </w:r>
      <w:r w:rsidRPr="00BF753A">
        <w:rPr>
          <w:rFonts w:eastAsiaTheme="minorEastAsia"/>
        </w:rPr>
        <w:t xml:space="preserve"> </w:t>
      </w:r>
      <w:r>
        <w:rPr>
          <w:rFonts w:eastAsiaTheme="minorEastAsia"/>
        </w:rPr>
        <w:t>sub-</w:t>
      </w:r>
      <w:r w:rsidRPr="00BF753A">
        <w:rPr>
          <w:rFonts w:eastAsiaTheme="minorEastAsia"/>
        </w:rPr>
        <w:t>committees to guide and progress strategic projects and activities:</w:t>
      </w:r>
    </w:p>
    <w:p w14:paraId="489DA3A8" w14:textId="3253822D" w:rsidR="00AA5D2F" w:rsidRPr="00BF753A" w:rsidRDefault="00AA5D2F" w:rsidP="00AA5D2F">
      <w:pPr>
        <w:pStyle w:val="BodyText"/>
        <w:numPr>
          <w:ilvl w:val="0"/>
          <w:numId w:val="10"/>
        </w:numPr>
      </w:pPr>
      <w:r w:rsidRPr="00BF753A">
        <w:t>Communications and Engagement Sub-Committee</w:t>
      </w:r>
      <w:r>
        <w:t xml:space="preserve"> (Chair: Ja</w:t>
      </w:r>
      <w:r w:rsidR="00891AF0">
        <w:t>c</w:t>
      </w:r>
      <w:r>
        <w:t>quie White</w:t>
      </w:r>
      <w:r w:rsidR="00AE44FB">
        <w:t xml:space="preserve">; Members: Anthony Boxshall, Mikaela Power, </w:t>
      </w:r>
      <w:r w:rsidR="00D24455">
        <w:t>Marianne Atkinson</w:t>
      </w:r>
      <w:r w:rsidR="00891AF0">
        <w:t>, Kylie Steel</w:t>
      </w:r>
      <w:r>
        <w:t>)</w:t>
      </w:r>
      <w:r w:rsidR="00891AF0">
        <w:t>.</w:t>
      </w:r>
    </w:p>
    <w:p w14:paraId="629C4E53" w14:textId="6C0CE5CD" w:rsidR="00AA5D2F" w:rsidRDefault="00AA5D2F" w:rsidP="00AA5D2F">
      <w:pPr>
        <w:pStyle w:val="BodyText"/>
        <w:numPr>
          <w:ilvl w:val="0"/>
          <w:numId w:val="10"/>
        </w:numPr>
      </w:pPr>
      <w:r>
        <w:t>Expert Advisory Panel Sub-Committee (</w:t>
      </w:r>
      <w:r w:rsidR="008414DC">
        <w:t xml:space="preserve">Chair: </w:t>
      </w:r>
      <w:r>
        <w:t xml:space="preserve"> Gerald Quinn</w:t>
      </w:r>
      <w:r w:rsidR="008414DC">
        <w:t xml:space="preserve">; Members: </w:t>
      </w:r>
      <w:r w:rsidR="00891AF0">
        <w:t>Anna Grage, Rebecca McIntosh</w:t>
      </w:r>
      <w:r w:rsidR="008414DC">
        <w:t>). The EAP has</w:t>
      </w:r>
      <w:r w:rsidR="00BE4B99">
        <w:t xml:space="preserve"> </w:t>
      </w:r>
      <w:r w:rsidR="00F45307" w:rsidRPr="00F45307">
        <w:t xml:space="preserve">29 independent members – more information about each member can be found on </w:t>
      </w:r>
      <w:hyperlink r:id="rId47" w:history="1">
        <w:proofErr w:type="spellStart"/>
        <w:r w:rsidR="00F45307" w:rsidRPr="00FD7DE3">
          <w:rPr>
            <w:u w:val="single"/>
          </w:rPr>
          <w:t>VMaCC’s</w:t>
        </w:r>
        <w:proofErr w:type="spellEnd"/>
        <w:r w:rsidR="00F45307" w:rsidRPr="00FD7DE3">
          <w:rPr>
            <w:u w:val="single"/>
          </w:rPr>
          <w:t xml:space="preserve"> website</w:t>
        </w:r>
      </w:hyperlink>
      <w:r w:rsidR="00F45307" w:rsidRPr="00AE44FB">
        <w:t>)</w:t>
      </w:r>
      <w:r w:rsidR="00AE44FB" w:rsidRPr="00AE44FB">
        <w:t>.</w:t>
      </w:r>
    </w:p>
    <w:p w14:paraId="1AD15946" w14:textId="77777777" w:rsidR="00603339" w:rsidRDefault="00603339" w:rsidP="00603339">
      <w:pPr>
        <w:pStyle w:val="BodyText"/>
      </w:pPr>
    </w:p>
    <w:p w14:paraId="4735B91E" w14:textId="39E17EFC" w:rsidR="00603339" w:rsidRDefault="00603339" w:rsidP="00603339">
      <w:pPr>
        <w:pStyle w:val="BodyText"/>
        <w:sectPr w:rsidR="00603339" w:rsidSect="00E4181B">
          <w:type w:val="continuous"/>
          <w:pgSz w:w="11906" w:h="16838"/>
          <w:pgMar w:top="851" w:right="851" w:bottom="567" w:left="851" w:header="720" w:footer="720" w:gutter="0"/>
          <w:cols w:num="2" w:space="720"/>
          <w:noEndnote/>
        </w:sectPr>
      </w:pPr>
    </w:p>
    <w:p w14:paraId="45BAAB4E" w14:textId="2EF49728" w:rsidR="00840F78" w:rsidRDefault="00840F78">
      <w:pPr>
        <w:widowControl/>
        <w:suppressAutoHyphens w:val="0"/>
        <w:autoSpaceDE/>
        <w:autoSpaceDN/>
        <w:adjustRightInd/>
        <w:spacing w:after="0" w:line="240" w:lineRule="auto"/>
        <w:jc w:val="left"/>
        <w:textAlignment w:val="auto"/>
        <w:rPr>
          <w:noProof/>
        </w:rPr>
      </w:pPr>
    </w:p>
    <w:p w14:paraId="1E7097D0" w14:textId="4E5F58FA" w:rsidR="00A532E0" w:rsidRDefault="00840F78">
      <w:pPr>
        <w:widowControl/>
        <w:suppressAutoHyphens w:val="0"/>
        <w:autoSpaceDE/>
        <w:autoSpaceDN/>
        <w:adjustRightInd/>
        <w:spacing w:after="0" w:line="240" w:lineRule="auto"/>
        <w:jc w:val="left"/>
        <w:textAlignment w:val="auto"/>
        <w:rPr>
          <w:rFonts w:ascii="VIC SemiBold" w:hAnsi="VIC SemiBold" w:cs="Times New Roman"/>
          <w:iCs/>
          <w:szCs w:val="28"/>
        </w:rPr>
      </w:pPr>
      <w:r>
        <w:rPr>
          <w:noProof/>
        </w:rPr>
        <mc:AlternateContent>
          <mc:Choice Requires="wps">
            <w:drawing>
              <wp:anchor distT="0" distB="0" distL="114300" distR="114300" simplePos="0" relativeHeight="251658250" behindDoc="0" locked="0" layoutInCell="1" allowOverlap="1" wp14:anchorId="6B5C7528" wp14:editId="022CEEC1">
                <wp:simplePos x="0" y="0"/>
                <wp:positionH relativeFrom="column">
                  <wp:posOffset>-6986</wp:posOffset>
                </wp:positionH>
                <wp:positionV relativeFrom="paragraph">
                  <wp:posOffset>3996267</wp:posOffset>
                </wp:positionV>
                <wp:extent cx="6561667" cy="297815"/>
                <wp:effectExtent l="0" t="0" r="10795" b="26035"/>
                <wp:wrapNone/>
                <wp:docPr id="33" name="Text Box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561667" cy="297815"/>
                        </a:xfrm>
                        <a:prstGeom prst="rect">
                          <a:avLst/>
                        </a:prstGeom>
                        <a:solidFill>
                          <a:schemeClr val="lt1"/>
                        </a:solidFill>
                        <a:ln w="6350">
                          <a:solidFill>
                            <a:prstClr val="black"/>
                          </a:solidFill>
                        </a:ln>
                      </wps:spPr>
                      <wps:txbx>
                        <w:txbxContent>
                          <w:p w14:paraId="5114D737" w14:textId="13D0A343" w:rsidR="00BB5742" w:rsidRDefault="00123E8F">
                            <w:r>
                              <w:t>Dr Anthony Boxshall</w:t>
                            </w:r>
                            <w:r w:rsidR="006F79FC">
                              <w:t xml:space="preserve">, </w:t>
                            </w:r>
                            <w:r>
                              <w:t xml:space="preserve">Chair VMaCC presenting at the </w:t>
                            </w:r>
                            <w:r w:rsidR="00895A16">
                              <w:t xml:space="preserve">2023 Victorian Geospatial </w:t>
                            </w:r>
                            <w:r>
                              <w:t>Conference</w:t>
                            </w:r>
                            <w:r w:rsidR="00753DE9">
                              <w:t xml:space="preserve"> (October 2023)</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5C7528" id="Text Box 33" o:spid="_x0000_s1031" type="#_x0000_t202" alt="&quot;&quot;" style="position:absolute;margin-left:-.55pt;margin-top:314.65pt;width:516.65pt;height:23.4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" fillcolor="white [3201]" strokeweight=".5pt">
                <v:textbox>
                  <w:txbxContent>
                    <w:p w14:paraId="5114D737" w14:textId="13D0A343" w:rsidR="00BB5742" w:rsidRDefault="00123E8F">
                      <w:r>
                        <w:t>Dr Anthony Boxshall</w:t>
                      </w:r>
                      <w:r w:rsidR="006F79FC">
                        <w:t xml:space="preserve">, </w:t>
                      </w:r>
                      <w:r>
                        <w:t xml:space="preserve">Chair VMaCC presenting at the </w:t>
                      </w:r>
                      <w:r w:rsidR="00895A16">
                        <w:t xml:space="preserve">2023 Victorian Geospatial </w:t>
                      </w:r>
                      <w:r>
                        <w:t>Conference</w:t>
                      </w:r>
                      <w:r w:rsidR="00753DE9">
                        <w:t xml:space="preserve"> (October 2023)</w:t>
                      </w:r>
                      <w:r>
                        <w:t xml:space="preserve"> </w:t>
                      </w:r>
                    </w:p>
                  </w:txbxContent>
                </v:textbox>
              </v:shape>
            </w:pict>
          </mc:Fallback>
        </mc:AlternateContent>
      </w:r>
      <w:r w:rsidR="00BB5742">
        <w:rPr>
          <w:noProof/>
        </w:rPr>
        <w:drawing>
          <wp:inline distT="0" distB="0" distL="0" distR="0" wp14:anchorId="5C412863" wp14:editId="307EBD60">
            <wp:extent cx="6553200" cy="3937000"/>
            <wp:effectExtent l="0" t="0" r="0" b="6350"/>
            <wp:docPr id="32" name="Picture 32" descr="Image of Dr Anthony Boxshall, Chair VMaCC presenting at the 2023 Victorian Geospatial Conference in Octo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mage of Dr Anthony Boxshall, Chair VMaCC presenting at the 2023 Victorian Geospatial Conference in October 2023"/>
                    <pic:cNvPicPr/>
                  </pic:nvPicPr>
                  <pic:blipFill rotWithShape="1">
                    <a:blip r:embed="rId48" cstate="screen">
                      <a:extLst>
                        <a:ext uri="{28A0092B-C50C-407E-A947-70E740481C1C}">
                          <a14:useLocalDpi xmlns:a14="http://schemas.microsoft.com/office/drawing/2010/main" val="0"/>
                        </a:ext>
                      </a:extLst>
                    </a:blip>
                    <a:srcRect l="-2" r="-20"/>
                    <a:stretch/>
                  </pic:blipFill>
                  <pic:spPr bwMode="auto">
                    <a:xfrm>
                      <a:off x="0" y="0"/>
                      <a:ext cx="6579501" cy="3952801"/>
                    </a:xfrm>
                    <a:prstGeom prst="rect">
                      <a:avLst/>
                    </a:prstGeom>
                    <a:ln>
                      <a:noFill/>
                    </a:ln>
                    <a:extLst>
                      <a:ext uri="{53640926-AAD7-44D8-BBD7-CCE9431645EC}">
                        <a14:shadowObscured xmlns:a14="http://schemas.microsoft.com/office/drawing/2010/main"/>
                      </a:ext>
                    </a:extLst>
                  </pic:spPr>
                </pic:pic>
              </a:graphicData>
            </a:graphic>
          </wp:inline>
        </w:drawing>
      </w:r>
      <w:r w:rsidR="00293290">
        <w:rPr>
          <w:noProof/>
        </w:rPr>
        <mc:AlternateContent>
          <mc:Choice Requires="wps">
            <w:drawing>
              <wp:anchor distT="45720" distB="45720" distL="114300" distR="114300" simplePos="0" relativeHeight="251658240" behindDoc="1" locked="0" layoutInCell="1" allowOverlap="1" wp14:anchorId="5EAA15A1" wp14:editId="10D01A3D">
                <wp:simplePos x="0" y="0"/>
                <wp:positionH relativeFrom="margin">
                  <wp:posOffset>0</wp:posOffset>
                </wp:positionH>
                <wp:positionV relativeFrom="paragraph">
                  <wp:posOffset>2766172</wp:posOffset>
                </wp:positionV>
                <wp:extent cx="3456305" cy="240665"/>
                <wp:effectExtent l="0" t="0" r="0" b="6985"/>
                <wp:wrapNone/>
                <wp:docPr id="46" name="Text Box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240665"/>
                        </a:xfrm>
                        <a:prstGeom prst="rect">
                          <a:avLst/>
                        </a:prstGeom>
                        <a:solidFill>
                          <a:srgbClr val="FFFFFF"/>
                        </a:solidFill>
                        <a:ln w="9525">
                          <a:noFill/>
                          <a:miter lim="800000"/>
                          <a:headEnd/>
                          <a:tailEnd/>
                        </a:ln>
                      </wps:spPr>
                      <wps:txbx>
                        <w:txbxContent>
                          <w:p w14:paraId="21E86760" w14:textId="26C668A0" w:rsidR="00F329B8" w:rsidRDefault="00F329B8" w:rsidP="00F329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A15A1" id="Text Box 46" o:spid="_x0000_s1032" type="#_x0000_t202" alt="&quot;&quot;" style="position:absolute;margin-left:0;margin-top:217.8pt;width:272.15pt;height:18.9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" stroked="f">
                <v:textbox>
                  <w:txbxContent>
                    <w:p w14:paraId="21E86760" w14:textId="26C668A0" w:rsidR="00F329B8" w:rsidRDefault="00F329B8" w:rsidP="00F329B8"/>
                  </w:txbxContent>
                </v:textbox>
                <w10:wrap anchorx="margin"/>
              </v:shape>
            </w:pict>
          </mc:Fallback>
        </mc:AlternateContent>
      </w:r>
      <w:r w:rsidR="00A532E0">
        <w:br w:type="page"/>
      </w:r>
    </w:p>
    <w:p w14:paraId="72E82A8A" w14:textId="3311A1E9" w:rsidR="00D75CD2" w:rsidRPr="00BC07E9" w:rsidRDefault="0087424B" w:rsidP="00701ED4">
      <w:pPr>
        <w:pStyle w:val="Heading2"/>
        <w:numPr>
          <w:ilvl w:val="1"/>
          <w:numId w:val="7"/>
        </w:numPr>
      </w:pPr>
      <w:r>
        <w:lastRenderedPageBreak/>
        <w:tab/>
      </w:r>
      <w:bookmarkStart w:id="103" w:name="_Toc179402144"/>
      <w:r w:rsidR="00F73F4F" w:rsidRPr="00BC07E9">
        <w:t xml:space="preserve">Presentations received at </w:t>
      </w:r>
      <w:r w:rsidR="009944B2">
        <w:t>VMaCC</w:t>
      </w:r>
      <w:r w:rsidR="00F73F4F" w:rsidRPr="00BC07E9">
        <w:t xml:space="preserve"> meetings</w:t>
      </w:r>
      <w:bookmarkStart w:id="104" w:name="_Toc51499862"/>
      <w:bookmarkEnd w:id="99"/>
      <w:bookmarkEnd w:id="100"/>
      <w:bookmarkEnd w:id="101"/>
      <w:bookmarkEnd w:id="102"/>
      <w:bookmarkEnd w:id="103"/>
    </w:p>
    <w:p w14:paraId="4FB4D775" w14:textId="0353B4C8" w:rsidR="00D75CD2" w:rsidRPr="00BC07E9" w:rsidRDefault="009944B2" w:rsidP="00A772D6">
      <w:pPr>
        <w:pStyle w:val="BodyText"/>
      </w:pPr>
      <w:r>
        <w:t>VMaCC</w:t>
      </w:r>
      <w:r w:rsidR="00D75CD2" w:rsidRPr="00BC07E9">
        <w:t xml:space="preserve"> received the following presentations at its meetings in </w:t>
      </w:r>
      <w:r w:rsidR="00AB7200">
        <w:t>202</w:t>
      </w:r>
      <w:r w:rsidR="004B6F8C">
        <w:t>3</w:t>
      </w:r>
      <w:r w:rsidR="00AB7200">
        <w:t>-2</w:t>
      </w:r>
      <w:r w:rsidR="004B6F8C">
        <w:t>4</w:t>
      </w:r>
      <w:r w:rsidR="00452871" w:rsidRPr="00BC07E9">
        <w:t>:</w:t>
      </w:r>
    </w:p>
    <w:tbl>
      <w:tblPr>
        <w:tblW w:w="10375" w:type="dxa"/>
        <w:tblBorders>
          <w:top w:val="single" w:sz="4" w:space="0" w:color="808080" w:themeColor="background1" w:themeShade="80"/>
          <w:bottom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000" w:firstRow="0" w:lastRow="0" w:firstColumn="0" w:lastColumn="0" w:noHBand="0" w:noVBand="0"/>
      </w:tblPr>
      <w:tblGrid>
        <w:gridCol w:w="6096"/>
        <w:gridCol w:w="2409"/>
        <w:gridCol w:w="1870"/>
      </w:tblGrid>
      <w:tr w:rsidR="00912F7A" w:rsidRPr="00A772D6" w14:paraId="10365366" w14:textId="77777777" w:rsidTr="004C0AA8">
        <w:trPr>
          <w:trHeight w:val="60"/>
        </w:trPr>
        <w:tc>
          <w:tcPr>
            <w:tcW w:w="6096" w:type="dxa"/>
            <w:shd w:val="clear" w:color="auto" w:fill="E0F5F9" w:themeFill="accent5" w:themeFillTint="33"/>
            <w:tcMar>
              <w:top w:w="57" w:type="dxa"/>
              <w:left w:w="0" w:type="dxa"/>
              <w:bottom w:w="57" w:type="dxa"/>
              <w:right w:w="113" w:type="dxa"/>
            </w:tcMar>
            <w:vAlign w:val="bottom"/>
          </w:tcPr>
          <w:p w14:paraId="398D51AD" w14:textId="77777777" w:rsidR="00912F7A" w:rsidRPr="00A772D6" w:rsidRDefault="00912F7A" w:rsidP="00E821D7">
            <w:pPr>
              <w:pStyle w:val="Tablehead"/>
              <w:ind w:left="113"/>
              <w:rPr>
                <w:rFonts w:ascii="VIC SemiBold" w:eastAsiaTheme="minorEastAsia" w:hAnsi="VIC SemiBold"/>
              </w:rPr>
            </w:pPr>
            <w:r w:rsidRPr="00A772D6">
              <w:rPr>
                <w:rFonts w:ascii="VIC SemiBold" w:eastAsiaTheme="minorEastAsia" w:hAnsi="VIC SemiBold"/>
              </w:rPr>
              <w:t>Presenter</w:t>
            </w:r>
          </w:p>
        </w:tc>
        <w:tc>
          <w:tcPr>
            <w:tcW w:w="2409" w:type="dxa"/>
            <w:shd w:val="clear" w:color="auto" w:fill="E0F5F9" w:themeFill="accent5" w:themeFillTint="33"/>
            <w:tcMar>
              <w:top w:w="57" w:type="dxa"/>
              <w:left w:w="0" w:type="dxa"/>
              <w:bottom w:w="57" w:type="dxa"/>
              <w:right w:w="113" w:type="dxa"/>
            </w:tcMar>
            <w:vAlign w:val="bottom"/>
          </w:tcPr>
          <w:p w14:paraId="7D832D64" w14:textId="77777777" w:rsidR="00912F7A" w:rsidRPr="00A772D6" w:rsidRDefault="00912F7A" w:rsidP="00E821D7">
            <w:pPr>
              <w:pStyle w:val="Tablehead"/>
              <w:ind w:left="113"/>
              <w:rPr>
                <w:rFonts w:ascii="VIC SemiBold" w:eastAsiaTheme="minorEastAsia" w:hAnsi="VIC SemiBold"/>
              </w:rPr>
            </w:pPr>
            <w:r w:rsidRPr="00A772D6">
              <w:rPr>
                <w:rFonts w:ascii="VIC SemiBold" w:eastAsiaTheme="minorEastAsia" w:hAnsi="VIC SemiBold"/>
              </w:rPr>
              <w:t>Topic</w:t>
            </w:r>
          </w:p>
        </w:tc>
        <w:tc>
          <w:tcPr>
            <w:tcW w:w="1870" w:type="dxa"/>
            <w:shd w:val="clear" w:color="auto" w:fill="E0F5F9" w:themeFill="accent5" w:themeFillTint="33"/>
            <w:tcMar>
              <w:top w:w="57" w:type="dxa"/>
              <w:left w:w="0" w:type="dxa"/>
              <w:bottom w:w="57" w:type="dxa"/>
              <w:right w:w="113" w:type="dxa"/>
            </w:tcMar>
            <w:vAlign w:val="bottom"/>
          </w:tcPr>
          <w:p w14:paraId="2C714379" w14:textId="77777777" w:rsidR="00912F7A" w:rsidRPr="00A772D6" w:rsidRDefault="00912F7A" w:rsidP="00E821D7">
            <w:pPr>
              <w:pStyle w:val="Tablehead"/>
              <w:ind w:left="113"/>
              <w:rPr>
                <w:rFonts w:ascii="VIC SemiBold" w:eastAsiaTheme="minorEastAsia" w:hAnsi="VIC SemiBold"/>
              </w:rPr>
            </w:pPr>
            <w:r w:rsidRPr="00A772D6">
              <w:rPr>
                <w:rFonts w:ascii="VIC SemiBold" w:eastAsiaTheme="minorEastAsia" w:hAnsi="VIC SemiBold"/>
              </w:rPr>
              <w:t>Date</w:t>
            </w:r>
          </w:p>
        </w:tc>
      </w:tr>
      <w:tr w:rsidR="00912F7A" w14:paraId="5E271FBD" w14:textId="77777777" w:rsidTr="004C0AA8">
        <w:trPr>
          <w:trHeight w:val="60"/>
        </w:trPr>
        <w:tc>
          <w:tcPr>
            <w:tcW w:w="6096" w:type="dxa"/>
            <w:tcMar>
              <w:top w:w="57" w:type="dxa"/>
              <w:left w:w="0" w:type="dxa"/>
              <w:bottom w:w="57" w:type="dxa"/>
              <w:right w:w="113" w:type="dxa"/>
            </w:tcMar>
          </w:tcPr>
          <w:p w14:paraId="0F2A2CC0" w14:textId="77777777" w:rsidR="00912F7A" w:rsidRDefault="00912F7A" w:rsidP="001B1202">
            <w:pPr>
              <w:pStyle w:val="BodyText"/>
              <w:jc w:val="left"/>
            </w:pPr>
            <w:r>
              <w:t>Will Guthrie, Director, Marine, Coast &amp; Land Policy</w:t>
            </w:r>
          </w:p>
          <w:p w14:paraId="60037A2B" w14:textId="77777777" w:rsidR="00912F7A" w:rsidRDefault="00912F7A" w:rsidP="001B1202">
            <w:pPr>
              <w:pStyle w:val="BodyText"/>
              <w:jc w:val="left"/>
            </w:pPr>
            <w:r>
              <w:t>Elisa Zavadil, Manager Regional &amp; Coastal Adaptation &amp; Planning, DEECA</w:t>
            </w:r>
          </w:p>
          <w:p w14:paraId="0072BB36" w14:textId="77777777" w:rsidR="00912F7A" w:rsidRDefault="00912F7A" w:rsidP="001B1202">
            <w:pPr>
              <w:pStyle w:val="BodyText"/>
              <w:jc w:val="left"/>
            </w:pPr>
            <w:r>
              <w:t>Rebecca. Price, Principal Policy Officer, Policy &amp; Strategy Unit, DEECA</w:t>
            </w:r>
          </w:p>
        </w:tc>
        <w:tc>
          <w:tcPr>
            <w:tcW w:w="2409" w:type="dxa"/>
            <w:tcMar>
              <w:top w:w="57" w:type="dxa"/>
              <w:left w:w="0" w:type="dxa"/>
              <w:bottom w:w="57" w:type="dxa"/>
              <w:right w:w="113" w:type="dxa"/>
            </w:tcMar>
          </w:tcPr>
          <w:p w14:paraId="4C84B632" w14:textId="77777777" w:rsidR="00912F7A" w:rsidRDefault="00912F7A" w:rsidP="001B1202">
            <w:pPr>
              <w:pStyle w:val="BodyText"/>
              <w:ind w:left="113"/>
              <w:jc w:val="left"/>
            </w:pPr>
            <w:r>
              <w:t>Coastal Erosion Advice Project</w:t>
            </w:r>
          </w:p>
        </w:tc>
        <w:tc>
          <w:tcPr>
            <w:tcW w:w="1870" w:type="dxa"/>
            <w:tcMar>
              <w:top w:w="57" w:type="dxa"/>
              <w:left w:w="0" w:type="dxa"/>
              <w:bottom w:w="57" w:type="dxa"/>
              <w:right w:w="113" w:type="dxa"/>
            </w:tcMar>
          </w:tcPr>
          <w:p w14:paraId="1A4E831F" w14:textId="77777777" w:rsidR="00912F7A" w:rsidRDefault="00912F7A" w:rsidP="001B1202">
            <w:pPr>
              <w:pStyle w:val="BodyText"/>
              <w:ind w:left="113"/>
              <w:jc w:val="left"/>
            </w:pPr>
            <w:r>
              <w:t>17 July 2023</w:t>
            </w:r>
          </w:p>
          <w:p w14:paraId="5108EADE" w14:textId="77777777" w:rsidR="00912F7A" w:rsidRDefault="00912F7A" w:rsidP="001B1202">
            <w:pPr>
              <w:pStyle w:val="BodyText"/>
              <w:ind w:left="113"/>
              <w:jc w:val="left"/>
            </w:pPr>
          </w:p>
        </w:tc>
      </w:tr>
      <w:tr w:rsidR="00912F7A" w14:paraId="416837AA" w14:textId="77777777" w:rsidTr="004C0AA8">
        <w:trPr>
          <w:trHeight w:val="60"/>
        </w:trPr>
        <w:tc>
          <w:tcPr>
            <w:tcW w:w="6096" w:type="dxa"/>
            <w:tcMar>
              <w:top w:w="57" w:type="dxa"/>
              <w:left w:w="0" w:type="dxa"/>
              <w:bottom w:w="57" w:type="dxa"/>
              <w:right w:w="113" w:type="dxa"/>
            </w:tcMar>
          </w:tcPr>
          <w:p w14:paraId="1DF96E61" w14:textId="77777777" w:rsidR="00912F7A" w:rsidRDefault="00912F7A" w:rsidP="001B1202">
            <w:pPr>
              <w:pStyle w:val="BodyText"/>
              <w:jc w:val="left"/>
            </w:pPr>
            <w:r>
              <w:t>Amber Perry, Manager, Waterway Policy, Corangamite Catchment Management Authority (CO CMA)</w:t>
            </w:r>
          </w:p>
        </w:tc>
        <w:tc>
          <w:tcPr>
            <w:tcW w:w="2409" w:type="dxa"/>
            <w:tcMar>
              <w:top w:w="57" w:type="dxa"/>
              <w:left w:w="0" w:type="dxa"/>
              <w:bottom w:w="57" w:type="dxa"/>
              <w:right w:w="113" w:type="dxa"/>
            </w:tcMar>
          </w:tcPr>
          <w:p w14:paraId="050C351E" w14:textId="77777777" w:rsidR="00912F7A" w:rsidRDefault="00912F7A" w:rsidP="001B1202">
            <w:pPr>
              <w:pStyle w:val="BodyText"/>
              <w:ind w:left="113"/>
              <w:jc w:val="left"/>
            </w:pPr>
            <w:r>
              <w:t>The Victorian Healthy Waterway Management strategy</w:t>
            </w:r>
          </w:p>
        </w:tc>
        <w:tc>
          <w:tcPr>
            <w:tcW w:w="1870" w:type="dxa"/>
            <w:tcMar>
              <w:top w:w="57" w:type="dxa"/>
              <w:left w:w="0" w:type="dxa"/>
              <w:bottom w:w="57" w:type="dxa"/>
              <w:right w:w="113" w:type="dxa"/>
            </w:tcMar>
          </w:tcPr>
          <w:p w14:paraId="405E6404" w14:textId="77777777" w:rsidR="00912F7A" w:rsidRDefault="00912F7A" w:rsidP="001B1202">
            <w:pPr>
              <w:pStyle w:val="BodyText"/>
              <w:ind w:left="113"/>
              <w:jc w:val="left"/>
            </w:pPr>
            <w:r>
              <w:t>17 July 2023</w:t>
            </w:r>
          </w:p>
          <w:p w14:paraId="002FB610" w14:textId="77777777" w:rsidR="00912F7A" w:rsidRDefault="00912F7A" w:rsidP="001B1202">
            <w:pPr>
              <w:pStyle w:val="BodyText"/>
              <w:jc w:val="left"/>
            </w:pPr>
          </w:p>
        </w:tc>
      </w:tr>
      <w:tr w:rsidR="00912F7A" w14:paraId="34FBD1D9" w14:textId="77777777" w:rsidTr="004C0AA8">
        <w:trPr>
          <w:trHeight w:val="60"/>
        </w:trPr>
        <w:tc>
          <w:tcPr>
            <w:tcW w:w="6096" w:type="dxa"/>
            <w:tcMar>
              <w:top w:w="57" w:type="dxa"/>
              <w:left w:w="0" w:type="dxa"/>
              <w:bottom w:w="57" w:type="dxa"/>
              <w:right w:w="113" w:type="dxa"/>
            </w:tcMar>
          </w:tcPr>
          <w:p w14:paraId="562C42E9" w14:textId="77777777" w:rsidR="00912F7A" w:rsidRDefault="00912F7A" w:rsidP="001B1202">
            <w:pPr>
              <w:pStyle w:val="BodyText"/>
              <w:jc w:val="left"/>
            </w:pPr>
            <w:r>
              <w:t>Will Guthrie, Director, Marine, Coast &amp; Land Policy, DEECA</w:t>
            </w:r>
          </w:p>
          <w:p w14:paraId="7B0FB7D0" w14:textId="4C41553E" w:rsidR="00912F7A" w:rsidRDefault="00912F7A" w:rsidP="001B1202">
            <w:pPr>
              <w:pStyle w:val="BodyText"/>
              <w:jc w:val="left"/>
            </w:pPr>
            <w:r>
              <w:t>Nicola Waldron, Manager, Policy &amp; Strategy Unit, DEECA</w:t>
            </w:r>
          </w:p>
        </w:tc>
        <w:tc>
          <w:tcPr>
            <w:tcW w:w="2409" w:type="dxa"/>
            <w:tcMar>
              <w:top w:w="57" w:type="dxa"/>
              <w:left w:w="0" w:type="dxa"/>
              <w:bottom w:w="57" w:type="dxa"/>
              <w:right w:w="113" w:type="dxa"/>
            </w:tcMar>
          </w:tcPr>
          <w:p w14:paraId="250B983B" w14:textId="77777777" w:rsidR="00912F7A" w:rsidRDefault="00912F7A" w:rsidP="001B1202">
            <w:pPr>
              <w:pStyle w:val="BodyText"/>
              <w:ind w:left="113"/>
              <w:jc w:val="left"/>
            </w:pPr>
            <w:r>
              <w:t>Marine and Coastal Strategy and Policy – an overview and DEECA priorities</w:t>
            </w:r>
          </w:p>
        </w:tc>
        <w:tc>
          <w:tcPr>
            <w:tcW w:w="1870" w:type="dxa"/>
            <w:tcMar>
              <w:top w:w="57" w:type="dxa"/>
              <w:left w:w="0" w:type="dxa"/>
              <w:bottom w:w="57" w:type="dxa"/>
              <w:right w:w="113" w:type="dxa"/>
            </w:tcMar>
          </w:tcPr>
          <w:p w14:paraId="48DBD80A" w14:textId="77777777" w:rsidR="00912F7A" w:rsidRDefault="00912F7A" w:rsidP="001B1202">
            <w:pPr>
              <w:pStyle w:val="BodyText"/>
              <w:ind w:left="113"/>
              <w:jc w:val="left"/>
            </w:pPr>
            <w:r>
              <w:t>16 October 2023</w:t>
            </w:r>
          </w:p>
        </w:tc>
      </w:tr>
      <w:tr w:rsidR="00912F7A" w:rsidRPr="00A81376" w14:paraId="17F63655" w14:textId="77777777" w:rsidTr="004C0AA8">
        <w:trPr>
          <w:trHeight w:val="60"/>
        </w:trPr>
        <w:tc>
          <w:tcPr>
            <w:tcW w:w="6096" w:type="dxa"/>
            <w:tcMar>
              <w:top w:w="57" w:type="dxa"/>
              <w:left w:w="0" w:type="dxa"/>
              <w:bottom w:w="57" w:type="dxa"/>
              <w:right w:w="113" w:type="dxa"/>
            </w:tcMar>
          </w:tcPr>
          <w:p w14:paraId="3BAE3FFC" w14:textId="77777777" w:rsidR="00912F7A" w:rsidRPr="00A81376" w:rsidRDefault="00912F7A" w:rsidP="001B1202">
            <w:pPr>
              <w:pStyle w:val="BodyText"/>
              <w:jc w:val="left"/>
            </w:pPr>
            <w:r>
              <w:t xml:space="preserve">Committees of Management – Bellarine Bayside </w:t>
            </w:r>
            <w:proofErr w:type="spellStart"/>
            <w:r>
              <w:t>CoM</w:t>
            </w:r>
            <w:proofErr w:type="spellEnd"/>
            <w:r>
              <w:t xml:space="preserve"> (Bruce Elliot, CEO and Melanie Rogers); Barwon Coast </w:t>
            </w:r>
            <w:proofErr w:type="spellStart"/>
            <w:r>
              <w:t>CoM</w:t>
            </w:r>
            <w:proofErr w:type="spellEnd"/>
            <w:r>
              <w:t xml:space="preserve"> (Paul </w:t>
            </w:r>
            <w:proofErr w:type="spellStart"/>
            <w:r>
              <w:t>Gengelle</w:t>
            </w:r>
            <w:proofErr w:type="spellEnd"/>
            <w:r>
              <w:t xml:space="preserve">, Acting CEO and Sandra Gatehouse, Chair) and </w:t>
            </w:r>
            <w:r w:rsidRPr="00A81376">
              <w:t xml:space="preserve">Great Ocean Road Coasts and Parks Authority </w:t>
            </w:r>
            <w:r>
              <w:t>GORCAPA (Cath Olive, Director Infrastructure &amp; Planning and Lisa Mills, Director Environment &amp; Coastal Operations)</w:t>
            </w:r>
          </w:p>
        </w:tc>
        <w:tc>
          <w:tcPr>
            <w:tcW w:w="2409" w:type="dxa"/>
            <w:tcMar>
              <w:top w:w="57" w:type="dxa"/>
              <w:left w:w="0" w:type="dxa"/>
              <w:bottom w:w="57" w:type="dxa"/>
              <w:right w:w="113" w:type="dxa"/>
            </w:tcMar>
          </w:tcPr>
          <w:p w14:paraId="26D96B55" w14:textId="77777777" w:rsidR="00912F7A" w:rsidRPr="00A81376" w:rsidRDefault="00912F7A" w:rsidP="001B1202">
            <w:pPr>
              <w:pStyle w:val="BodyText"/>
              <w:ind w:left="113"/>
              <w:jc w:val="left"/>
            </w:pPr>
            <w:r>
              <w:t>Challenges and opportunities at the local level.</w:t>
            </w:r>
          </w:p>
        </w:tc>
        <w:tc>
          <w:tcPr>
            <w:tcW w:w="1870" w:type="dxa"/>
            <w:tcMar>
              <w:top w:w="57" w:type="dxa"/>
              <w:left w:w="0" w:type="dxa"/>
              <w:bottom w:w="57" w:type="dxa"/>
              <w:right w:w="113" w:type="dxa"/>
            </w:tcMar>
          </w:tcPr>
          <w:p w14:paraId="7DF76BF9" w14:textId="77777777" w:rsidR="00912F7A" w:rsidRPr="00A81376" w:rsidRDefault="00912F7A" w:rsidP="001B1202">
            <w:pPr>
              <w:pStyle w:val="BodyText"/>
              <w:ind w:left="113"/>
              <w:jc w:val="left"/>
            </w:pPr>
            <w:r>
              <w:t>27 November 2023</w:t>
            </w:r>
          </w:p>
        </w:tc>
      </w:tr>
      <w:tr w:rsidR="00912F7A" w14:paraId="2D091683" w14:textId="77777777" w:rsidTr="004C0AA8">
        <w:trPr>
          <w:trHeight w:val="60"/>
        </w:trPr>
        <w:tc>
          <w:tcPr>
            <w:tcW w:w="6096" w:type="dxa"/>
            <w:tcMar>
              <w:top w:w="57" w:type="dxa"/>
              <w:left w:w="0" w:type="dxa"/>
              <w:bottom w:w="57" w:type="dxa"/>
              <w:right w:w="113" w:type="dxa"/>
            </w:tcMar>
          </w:tcPr>
          <w:p w14:paraId="5B8F0C8E" w14:textId="77777777" w:rsidR="00912F7A" w:rsidRDefault="00912F7A" w:rsidP="001B1202">
            <w:pPr>
              <w:pStyle w:val="BodyText"/>
              <w:jc w:val="left"/>
            </w:pPr>
            <w:r>
              <w:t>Will Guthrie, Director, Marine, Coast &amp; Land Policy, DEECA</w:t>
            </w:r>
          </w:p>
        </w:tc>
        <w:tc>
          <w:tcPr>
            <w:tcW w:w="2409" w:type="dxa"/>
            <w:tcMar>
              <w:top w:w="57" w:type="dxa"/>
              <w:left w:w="0" w:type="dxa"/>
              <w:bottom w:w="57" w:type="dxa"/>
              <w:right w:w="113" w:type="dxa"/>
            </w:tcMar>
          </w:tcPr>
          <w:p w14:paraId="19E18DD6" w14:textId="77777777" w:rsidR="00912F7A" w:rsidRDefault="00912F7A" w:rsidP="001B1202">
            <w:pPr>
              <w:pStyle w:val="BodyText"/>
              <w:ind w:left="113"/>
              <w:jc w:val="left"/>
            </w:pPr>
            <w:r>
              <w:t>Policy &amp; Strategy Unit update</w:t>
            </w:r>
          </w:p>
        </w:tc>
        <w:tc>
          <w:tcPr>
            <w:tcW w:w="1870" w:type="dxa"/>
            <w:tcMar>
              <w:top w:w="57" w:type="dxa"/>
              <w:left w:w="0" w:type="dxa"/>
              <w:bottom w:w="57" w:type="dxa"/>
              <w:right w:w="113" w:type="dxa"/>
            </w:tcMar>
          </w:tcPr>
          <w:p w14:paraId="7D0B13F2" w14:textId="77777777" w:rsidR="00912F7A" w:rsidRDefault="00912F7A" w:rsidP="001B1202">
            <w:pPr>
              <w:pStyle w:val="BodyText"/>
              <w:ind w:left="113"/>
              <w:jc w:val="left"/>
            </w:pPr>
            <w:r>
              <w:t>27 November 2023</w:t>
            </w:r>
          </w:p>
        </w:tc>
      </w:tr>
      <w:tr w:rsidR="00912F7A" w:rsidRPr="00A81376" w14:paraId="392239B8" w14:textId="77777777" w:rsidTr="004C0AA8">
        <w:trPr>
          <w:trHeight w:val="60"/>
        </w:trPr>
        <w:tc>
          <w:tcPr>
            <w:tcW w:w="6096" w:type="dxa"/>
            <w:tcMar>
              <w:top w:w="57" w:type="dxa"/>
              <w:left w:w="0" w:type="dxa"/>
              <w:bottom w:w="57" w:type="dxa"/>
              <w:right w:w="113" w:type="dxa"/>
            </w:tcMar>
          </w:tcPr>
          <w:p w14:paraId="50B17322" w14:textId="77777777" w:rsidR="00912F7A" w:rsidRPr="00A81376" w:rsidRDefault="00912F7A" w:rsidP="001B1202">
            <w:pPr>
              <w:pStyle w:val="BodyText"/>
              <w:jc w:val="left"/>
            </w:pPr>
            <w:r>
              <w:t xml:space="preserve">Emeritus Professor Alistar Robertson, former EAP Chair </w:t>
            </w:r>
          </w:p>
        </w:tc>
        <w:tc>
          <w:tcPr>
            <w:tcW w:w="2409" w:type="dxa"/>
            <w:tcMar>
              <w:top w:w="57" w:type="dxa"/>
              <w:left w:w="0" w:type="dxa"/>
              <w:bottom w:w="57" w:type="dxa"/>
              <w:right w:w="113" w:type="dxa"/>
            </w:tcMar>
          </w:tcPr>
          <w:p w14:paraId="429ACD7F" w14:textId="77777777" w:rsidR="00912F7A" w:rsidRPr="00A81376" w:rsidRDefault="00912F7A" w:rsidP="001B1202">
            <w:pPr>
              <w:pStyle w:val="BodyText"/>
              <w:ind w:left="113"/>
              <w:jc w:val="left"/>
            </w:pPr>
            <w:r>
              <w:t>The EAP and next steps</w:t>
            </w:r>
          </w:p>
        </w:tc>
        <w:tc>
          <w:tcPr>
            <w:tcW w:w="1870" w:type="dxa"/>
            <w:tcMar>
              <w:top w:w="57" w:type="dxa"/>
              <w:left w:w="0" w:type="dxa"/>
              <w:bottom w:w="57" w:type="dxa"/>
              <w:right w:w="113" w:type="dxa"/>
            </w:tcMar>
          </w:tcPr>
          <w:p w14:paraId="47CA5B6D" w14:textId="77777777" w:rsidR="00912F7A" w:rsidRPr="00A81376" w:rsidRDefault="00912F7A" w:rsidP="001B1202">
            <w:pPr>
              <w:pStyle w:val="BodyText"/>
              <w:ind w:left="113"/>
              <w:jc w:val="left"/>
            </w:pPr>
            <w:r>
              <w:t>27 November 2023</w:t>
            </w:r>
          </w:p>
        </w:tc>
      </w:tr>
      <w:tr w:rsidR="00912F7A" w:rsidRPr="00A81376" w14:paraId="576CDD0C" w14:textId="77777777" w:rsidTr="004C0AA8">
        <w:trPr>
          <w:trHeight w:val="60"/>
        </w:trPr>
        <w:tc>
          <w:tcPr>
            <w:tcW w:w="6096" w:type="dxa"/>
            <w:tcMar>
              <w:top w:w="57" w:type="dxa"/>
              <w:left w:w="0" w:type="dxa"/>
              <w:bottom w:w="57" w:type="dxa"/>
              <w:right w:w="113" w:type="dxa"/>
            </w:tcMar>
          </w:tcPr>
          <w:p w14:paraId="710D0881" w14:textId="77777777" w:rsidR="00912F7A" w:rsidRDefault="00912F7A" w:rsidP="001B1202">
            <w:pPr>
              <w:pStyle w:val="BodyText"/>
              <w:jc w:val="left"/>
            </w:pPr>
            <w:r>
              <w:t>Associate Professor Daniel Ierodiaconou, Deakin University</w:t>
            </w:r>
          </w:p>
          <w:p w14:paraId="1C0C33B4" w14:textId="77777777" w:rsidR="00912F7A" w:rsidRDefault="00912F7A" w:rsidP="001B1202">
            <w:pPr>
              <w:pStyle w:val="BodyText"/>
              <w:jc w:val="left"/>
            </w:pPr>
            <w:r>
              <w:t>Will Guthrie, Director, Marine, Coast &amp; Land Policy</w:t>
            </w:r>
          </w:p>
          <w:p w14:paraId="1B28372A" w14:textId="41BB5F3C" w:rsidR="00912F7A" w:rsidRDefault="00912F7A" w:rsidP="001B1202">
            <w:pPr>
              <w:pStyle w:val="BodyText"/>
              <w:jc w:val="left"/>
            </w:pPr>
            <w:r>
              <w:t>Nicola Waldron, Manager, Policy &amp; Strategy Unit, DEECA</w:t>
            </w:r>
          </w:p>
          <w:p w14:paraId="70D917A1" w14:textId="77777777" w:rsidR="00912F7A" w:rsidRPr="00A81376" w:rsidRDefault="00912F7A" w:rsidP="001B1202">
            <w:pPr>
              <w:pStyle w:val="BodyText"/>
              <w:jc w:val="left"/>
            </w:pPr>
            <w:r>
              <w:t>Polly Matthews, Manager Community &amp; Partnership Programs, DEECA</w:t>
            </w:r>
          </w:p>
        </w:tc>
        <w:tc>
          <w:tcPr>
            <w:tcW w:w="2409" w:type="dxa"/>
            <w:tcMar>
              <w:top w:w="57" w:type="dxa"/>
              <w:left w:w="0" w:type="dxa"/>
              <w:bottom w:w="57" w:type="dxa"/>
              <w:right w:w="113" w:type="dxa"/>
            </w:tcMar>
          </w:tcPr>
          <w:p w14:paraId="536C5F5E" w14:textId="77777777" w:rsidR="00912F7A" w:rsidRPr="00A81376" w:rsidRDefault="00912F7A" w:rsidP="001B1202">
            <w:pPr>
              <w:pStyle w:val="BodyText"/>
              <w:ind w:left="113"/>
              <w:jc w:val="left"/>
            </w:pPr>
            <w:r>
              <w:t>Coast Research Infrastructure (Coast RI) and Vic IMOS</w:t>
            </w:r>
            <w:r w:rsidRPr="00A81376">
              <w:t xml:space="preserve"> </w:t>
            </w:r>
          </w:p>
        </w:tc>
        <w:tc>
          <w:tcPr>
            <w:tcW w:w="1870" w:type="dxa"/>
            <w:tcMar>
              <w:top w:w="57" w:type="dxa"/>
              <w:left w:w="0" w:type="dxa"/>
              <w:bottom w:w="57" w:type="dxa"/>
              <w:right w:w="113" w:type="dxa"/>
            </w:tcMar>
          </w:tcPr>
          <w:p w14:paraId="7F9377EE" w14:textId="77777777" w:rsidR="00912F7A" w:rsidRPr="00A81376" w:rsidRDefault="00912F7A" w:rsidP="001B1202">
            <w:pPr>
              <w:pStyle w:val="BodyText"/>
              <w:ind w:left="113"/>
              <w:jc w:val="left"/>
            </w:pPr>
            <w:r>
              <w:t>19 February 2024</w:t>
            </w:r>
          </w:p>
        </w:tc>
      </w:tr>
      <w:tr w:rsidR="00912F7A" w:rsidRPr="00A81376" w14:paraId="03717427" w14:textId="77777777" w:rsidTr="004C0AA8">
        <w:trPr>
          <w:trHeight w:val="60"/>
        </w:trPr>
        <w:tc>
          <w:tcPr>
            <w:tcW w:w="6096" w:type="dxa"/>
            <w:tcMar>
              <w:top w:w="57" w:type="dxa"/>
              <w:left w:w="0" w:type="dxa"/>
              <w:bottom w:w="57" w:type="dxa"/>
              <w:right w:w="113" w:type="dxa"/>
            </w:tcMar>
          </w:tcPr>
          <w:p w14:paraId="0668EB4E" w14:textId="77777777" w:rsidR="00912F7A" w:rsidRDefault="00912F7A" w:rsidP="001B1202">
            <w:pPr>
              <w:pStyle w:val="BodyText"/>
              <w:jc w:val="left"/>
            </w:pPr>
            <w:r>
              <w:t>Rebecca Price, Principal Policy Officer, Policy &amp; Strategy Unit, DEECA</w:t>
            </w:r>
          </w:p>
          <w:p w14:paraId="0217CFEE" w14:textId="77777777" w:rsidR="00912F7A" w:rsidRPr="00A81376" w:rsidRDefault="00912F7A" w:rsidP="001B1202">
            <w:pPr>
              <w:pStyle w:val="BodyText"/>
              <w:jc w:val="left"/>
            </w:pPr>
            <w:r>
              <w:t xml:space="preserve"> (W. Guthrie and N. Waldron also attended)</w:t>
            </w:r>
          </w:p>
        </w:tc>
        <w:tc>
          <w:tcPr>
            <w:tcW w:w="2409" w:type="dxa"/>
            <w:tcMar>
              <w:top w:w="57" w:type="dxa"/>
              <w:left w:w="0" w:type="dxa"/>
              <w:bottom w:w="57" w:type="dxa"/>
              <w:right w:w="113" w:type="dxa"/>
            </w:tcMar>
          </w:tcPr>
          <w:p w14:paraId="6690809A" w14:textId="77777777" w:rsidR="00912F7A" w:rsidRPr="00A81376" w:rsidRDefault="00912F7A" w:rsidP="001B1202">
            <w:pPr>
              <w:pStyle w:val="BodyText"/>
              <w:ind w:left="113"/>
              <w:jc w:val="left"/>
            </w:pPr>
            <w:r>
              <w:t>Marine and Coastal strategy MERI Update</w:t>
            </w:r>
          </w:p>
        </w:tc>
        <w:tc>
          <w:tcPr>
            <w:tcW w:w="1870" w:type="dxa"/>
            <w:tcMar>
              <w:top w:w="57" w:type="dxa"/>
              <w:left w:w="0" w:type="dxa"/>
              <w:bottom w:w="57" w:type="dxa"/>
              <w:right w:w="113" w:type="dxa"/>
            </w:tcMar>
          </w:tcPr>
          <w:p w14:paraId="50A2750E" w14:textId="77777777" w:rsidR="00912F7A" w:rsidRPr="00A81376" w:rsidRDefault="00912F7A" w:rsidP="001B1202">
            <w:pPr>
              <w:pStyle w:val="BodyText"/>
              <w:ind w:left="113"/>
              <w:jc w:val="left"/>
            </w:pPr>
            <w:r>
              <w:t>19 February 2024</w:t>
            </w:r>
          </w:p>
        </w:tc>
      </w:tr>
      <w:tr w:rsidR="00912F7A" w14:paraId="2FCF1C23" w14:textId="77777777" w:rsidTr="004C0AA8">
        <w:trPr>
          <w:trHeight w:val="60"/>
        </w:trPr>
        <w:tc>
          <w:tcPr>
            <w:tcW w:w="6096" w:type="dxa"/>
            <w:tcMar>
              <w:top w:w="57" w:type="dxa"/>
              <w:left w:w="0" w:type="dxa"/>
              <w:bottom w:w="57" w:type="dxa"/>
              <w:right w:w="113" w:type="dxa"/>
            </w:tcMar>
          </w:tcPr>
          <w:p w14:paraId="3281BC62" w14:textId="77777777" w:rsidR="00912F7A" w:rsidRDefault="00912F7A" w:rsidP="001B1202">
            <w:pPr>
              <w:pStyle w:val="BodyText"/>
              <w:jc w:val="left"/>
            </w:pPr>
            <w:r>
              <w:t xml:space="preserve">Elisa Zavadil, Manager Regional &amp; Coastal Adaptation &amp; Planning, DEECA </w:t>
            </w:r>
          </w:p>
          <w:p w14:paraId="3624C8A1" w14:textId="77777777" w:rsidR="00912F7A" w:rsidRDefault="00912F7A" w:rsidP="001B1202">
            <w:pPr>
              <w:pStyle w:val="BodyText"/>
              <w:jc w:val="left"/>
            </w:pPr>
            <w:r>
              <w:t>Polly Matthews, Manager Community &amp; Partnership Programs, DEECA</w:t>
            </w:r>
          </w:p>
        </w:tc>
        <w:tc>
          <w:tcPr>
            <w:tcW w:w="2409" w:type="dxa"/>
            <w:tcMar>
              <w:top w:w="57" w:type="dxa"/>
              <w:left w:w="0" w:type="dxa"/>
              <w:bottom w:w="57" w:type="dxa"/>
              <w:right w:w="113" w:type="dxa"/>
            </w:tcMar>
          </w:tcPr>
          <w:p w14:paraId="3C3197D7" w14:textId="77777777" w:rsidR="00912F7A" w:rsidRDefault="00912F7A" w:rsidP="001B1202">
            <w:pPr>
              <w:pStyle w:val="BodyText"/>
              <w:ind w:left="113"/>
              <w:jc w:val="left"/>
            </w:pPr>
            <w:r>
              <w:t>DEECA Briefing on Port Phillip Bay Coastal Hazard Assessment</w:t>
            </w:r>
          </w:p>
        </w:tc>
        <w:tc>
          <w:tcPr>
            <w:tcW w:w="1870" w:type="dxa"/>
            <w:tcMar>
              <w:top w:w="57" w:type="dxa"/>
              <w:left w:w="0" w:type="dxa"/>
              <w:bottom w:w="57" w:type="dxa"/>
              <w:right w:w="113" w:type="dxa"/>
            </w:tcMar>
          </w:tcPr>
          <w:p w14:paraId="559AD44B" w14:textId="77777777" w:rsidR="00912F7A" w:rsidRDefault="00912F7A" w:rsidP="001B1202">
            <w:pPr>
              <w:pStyle w:val="BodyText"/>
              <w:ind w:left="113"/>
              <w:jc w:val="left"/>
            </w:pPr>
            <w:r>
              <w:t>19 February 2024</w:t>
            </w:r>
          </w:p>
        </w:tc>
      </w:tr>
      <w:tr w:rsidR="00912F7A" w14:paraId="4F2BE356" w14:textId="77777777" w:rsidTr="004C0AA8">
        <w:trPr>
          <w:trHeight w:val="60"/>
        </w:trPr>
        <w:tc>
          <w:tcPr>
            <w:tcW w:w="6096" w:type="dxa"/>
            <w:tcMar>
              <w:top w:w="57" w:type="dxa"/>
              <w:left w:w="0" w:type="dxa"/>
              <w:bottom w:w="57" w:type="dxa"/>
              <w:right w:w="113" w:type="dxa"/>
            </w:tcMar>
          </w:tcPr>
          <w:p w14:paraId="37772ADB" w14:textId="77777777" w:rsidR="00912F7A" w:rsidRDefault="00912F7A" w:rsidP="001B1202">
            <w:pPr>
              <w:pStyle w:val="BodyText"/>
              <w:jc w:val="left"/>
            </w:pPr>
            <w:r>
              <w:t>Will Guthrie, Director, Marine, Coast &amp; Land Policy DEECA</w:t>
            </w:r>
          </w:p>
          <w:p w14:paraId="71B3D99D" w14:textId="77777777" w:rsidR="00912F7A" w:rsidRDefault="00912F7A" w:rsidP="001B1202">
            <w:pPr>
              <w:pStyle w:val="BodyText"/>
              <w:jc w:val="left"/>
            </w:pPr>
            <w:r>
              <w:t>Nicola Waldron, Manager, Policy &amp; Strategy Unit, DEECA</w:t>
            </w:r>
          </w:p>
          <w:p w14:paraId="1BB055DF" w14:textId="77777777" w:rsidR="00912F7A" w:rsidRDefault="00912F7A" w:rsidP="001B1202">
            <w:pPr>
              <w:pStyle w:val="BodyText"/>
              <w:jc w:val="left"/>
            </w:pPr>
            <w:r>
              <w:t>Rachel Manassa, Senior Policy Officer, Policy &amp; Strategy Unit, DEECA</w:t>
            </w:r>
          </w:p>
        </w:tc>
        <w:tc>
          <w:tcPr>
            <w:tcW w:w="2409" w:type="dxa"/>
            <w:tcMar>
              <w:top w:w="57" w:type="dxa"/>
              <w:left w:w="0" w:type="dxa"/>
              <w:bottom w:w="57" w:type="dxa"/>
              <w:right w:w="113" w:type="dxa"/>
            </w:tcMar>
          </w:tcPr>
          <w:p w14:paraId="56DB0CF9" w14:textId="77777777" w:rsidR="00912F7A" w:rsidRDefault="00912F7A" w:rsidP="001B1202">
            <w:pPr>
              <w:pStyle w:val="BodyText"/>
              <w:ind w:left="113"/>
              <w:jc w:val="left"/>
            </w:pPr>
            <w:r>
              <w:t>Marine Spatial Planning (MSP) Update</w:t>
            </w:r>
          </w:p>
        </w:tc>
        <w:tc>
          <w:tcPr>
            <w:tcW w:w="1870" w:type="dxa"/>
            <w:tcMar>
              <w:top w:w="57" w:type="dxa"/>
              <w:left w:w="0" w:type="dxa"/>
              <w:bottom w:w="57" w:type="dxa"/>
              <w:right w:w="113" w:type="dxa"/>
            </w:tcMar>
          </w:tcPr>
          <w:p w14:paraId="2C8D98CE" w14:textId="77777777" w:rsidR="00912F7A" w:rsidRDefault="00912F7A" w:rsidP="001B1202">
            <w:pPr>
              <w:pStyle w:val="BodyText"/>
              <w:spacing w:after="100" w:afterAutospacing="1"/>
              <w:ind w:left="113"/>
              <w:jc w:val="left"/>
            </w:pPr>
            <w:r>
              <w:t>8 April 2024</w:t>
            </w:r>
          </w:p>
        </w:tc>
      </w:tr>
      <w:tr w:rsidR="00912F7A" w14:paraId="19444BD2" w14:textId="77777777" w:rsidTr="004C0AA8">
        <w:trPr>
          <w:trHeight w:val="60"/>
        </w:trPr>
        <w:tc>
          <w:tcPr>
            <w:tcW w:w="6096" w:type="dxa"/>
            <w:tcMar>
              <w:top w:w="57" w:type="dxa"/>
              <w:left w:w="0" w:type="dxa"/>
              <w:bottom w:w="57" w:type="dxa"/>
              <w:right w:w="113" w:type="dxa"/>
            </w:tcMar>
          </w:tcPr>
          <w:p w14:paraId="51FFF23E" w14:textId="4002AD33" w:rsidR="00912F7A" w:rsidRDefault="00912F7A" w:rsidP="001B1202">
            <w:pPr>
              <w:pStyle w:val="BodyText"/>
              <w:jc w:val="left"/>
            </w:pPr>
            <w:r>
              <w:t xml:space="preserve">Daniel Miller, CEO </w:t>
            </w:r>
            <w:proofErr w:type="spellStart"/>
            <w:r w:rsidR="002213A4" w:rsidRPr="002213A4">
              <w:t>Gunaikurnai</w:t>
            </w:r>
            <w:proofErr w:type="spellEnd"/>
            <w:r w:rsidR="002213A4" w:rsidRPr="002213A4">
              <w:t xml:space="preserve"> Land and Waters Aboriginal Corporation</w:t>
            </w:r>
          </w:p>
          <w:p w14:paraId="61BD458A" w14:textId="052E0845" w:rsidR="00912F7A" w:rsidRDefault="00912F7A" w:rsidP="001B1202">
            <w:pPr>
              <w:pStyle w:val="BodyText"/>
              <w:jc w:val="left"/>
            </w:pPr>
            <w:r>
              <w:t>John Clarke, General Manager, Cultural Landscapes Eastern Maar</w:t>
            </w:r>
          </w:p>
          <w:p w14:paraId="35219D2B" w14:textId="47D65956" w:rsidR="00912F7A" w:rsidRDefault="00912F7A" w:rsidP="001B1202">
            <w:pPr>
              <w:pStyle w:val="BodyText"/>
              <w:jc w:val="left"/>
            </w:pPr>
            <w:r>
              <w:t xml:space="preserve">Matthew Chatterton, Warre (Sea) and Coastal Project Officer </w:t>
            </w:r>
            <w:proofErr w:type="spellStart"/>
            <w:r>
              <w:t>Wadawurrung</w:t>
            </w:r>
            <w:proofErr w:type="spellEnd"/>
            <w:r>
              <w:t xml:space="preserve"> TOAC</w:t>
            </w:r>
          </w:p>
        </w:tc>
        <w:tc>
          <w:tcPr>
            <w:tcW w:w="2409" w:type="dxa"/>
            <w:tcMar>
              <w:top w:w="57" w:type="dxa"/>
              <w:left w:w="0" w:type="dxa"/>
              <w:bottom w:w="57" w:type="dxa"/>
              <w:right w:w="113" w:type="dxa"/>
            </w:tcMar>
          </w:tcPr>
          <w:p w14:paraId="659752E2" w14:textId="77777777" w:rsidR="00912F7A" w:rsidRDefault="00912F7A" w:rsidP="001B1202">
            <w:pPr>
              <w:pStyle w:val="BodyText"/>
              <w:ind w:left="113"/>
              <w:jc w:val="left"/>
            </w:pPr>
            <w:r>
              <w:t>Overview of the proposed Saltwater Council</w:t>
            </w:r>
          </w:p>
        </w:tc>
        <w:tc>
          <w:tcPr>
            <w:tcW w:w="1870" w:type="dxa"/>
            <w:tcMar>
              <w:top w:w="57" w:type="dxa"/>
              <w:left w:w="0" w:type="dxa"/>
              <w:bottom w:w="57" w:type="dxa"/>
              <w:right w:w="113" w:type="dxa"/>
            </w:tcMar>
          </w:tcPr>
          <w:p w14:paraId="7953A740" w14:textId="77777777" w:rsidR="00912F7A" w:rsidRDefault="00912F7A" w:rsidP="001B1202">
            <w:pPr>
              <w:pStyle w:val="BodyText"/>
              <w:spacing w:after="100" w:afterAutospacing="1"/>
              <w:ind w:left="113"/>
              <w:jc w:val="left"/>
            </w:pPr>
            <w:r>
              <w:t>6 May 2024</w:t>
            </w:r>
          </w:p>
        </w:tc>
      </w:tr>
      <w:tr w:rsidR="00912F7A" w14:paraId="5CDA2444" w14:textId="77777777" w:rsidTr="004C0AA8">
        <w:trPr>
          <w:cantSplit/>
          <w:trHeight w:val="60"/>
        </w:trPr>
        <w:tc>
          <w:tcPr>
            <w:tcW w:w="6096" w:type="dxa"/>
            <w:tcMar>
              <w:top w:w="57" w:type="dxa"/>
              <w:left w:w="0" w:type="dxa"/>
              <w:bottom w:w="57" w:type="dxa"/>
              <w:right w:w="113" w:type="dxa"/>
            </w:tcMar>
          </w:tcPr>
          <w:p w14:paraId="6C1D7DA5" w14:textId="77777777" w:rsidR="00912F7A" w:rsidRDefault="00912F7A" w:rsidP="001B1202">
            <w:pPr>
              <w:pStyle w:val="BodyText"/>
              <w:jc w:val="left"/>
            </w:pPr>
            <w:r>
              <w:t>Will Guthrie, Director, Marine, Coast &amp; Land Policy</w:t>
            </w:r>
          </w:p>
        </w:tc>
        <w:tc>
          <w:tcPr>
            <w:tcW w:w="2409" w:type="dxa"/>
            <w:tcMar>
              <w:top w:w="57" w:type="dxa"/>
              <w:left w:w="0" w:type="dxa"/>
              <w:bottom w:w="57" w:type="dxa"/>
              <w:right w:w="113" w:type="dxa"/>
            </w:tcMar>
          </w:tcPr>
          <w:p w14:paraId="426A1249" w14:textId="77777777" w:rsidR="00912F7A" w:rsidRDefault="00912F7A" w:rsidP="001B1202">
            <w:pPr>
              <w:pStyle w:val="BodyText"/>
              <w:ind w:left="113"/>
              <w:jc w:val="left"/>
            </w:pPr>
            <w:r>
              <w:t>DEECA Executive Update</w:t>
            </w:r>
          </w:p>
        </w:tc>
        <w:tc>
          <w:tcPr>
            <w:tcW w:w="1870" w:type="dxa"/>
            <w:tcMar>
              <w:top w:w="57" w:type="dxa"/>
              <w:left w:w="0" w:type="dxa"/>
              <w:bottom w:w="57" w:type="dxa"/>
              <w:right w:w="113" w:type="dxa"/>
            </w:tcMar>
          </w:tcPr>
          <w:p w14:paraId="7A4C515C" w14:textId="77777777" w:rsidR="00912F7A" w:rsidRDefault="00912F7A" w:rsidP="001B1202">
            <w:pPr>
              <w:pStyle w:val="BodyText"/>
              <w:spacing w:after="100" w:afterAutospacing="1"/>
              <w:ind w:left="113"/>
              <w:jc w:val="left"/>
            </w:pPr>
            <w:r>
              <w:t>6 May 2024</w:t>
            </w:r>
          </w:p>
        </w:tc>
      </w:tr>
    </w:tbl>
    <w:p w14:paraId="3C94F525" w14:textId="77777777" w:rsidR="00912F7A" w:rsidRDefault="00912F7A" w:rsidP="000048EF"/>
    <w:p w14:paraId="0EC22DDB" w14:textId="07E909BD" w:rsidR="00765AF4" w:rsidRDefault="0055019C" w:rsidP="001B1202">
      <w:pPr>
        <w:widowControl/>
        <w:suppressAutoHyphens w:val="0"/>
        <w:autoSpaceDE/>
        <w:autoSpaceDN/>
        <w:adjustRightInd/>
        <w:spacing w:after="0" w:line="240" w:lineRule="auto"/>
        <w:jc w:val="left"/>
        <w:textAlignment w:val="auto"/>
        <w:sectPr w:rsidR="00765AF4" w:rsidSect="00E4181B">
          <w:type w:val="continuous"/>
          <w:pgSz w:w="11906" w:h="16838"/>
          <w:pgMar w:top="851" w:right="851" w:bottom="567" w:left="851" w:header="720" w:footer="720" w:gutter="0"/>
          <w:cols w:space="720"/>
          <w:noEndnote/>
        </w:sectPr>
      </w:pPr>
      <w:r>
        <w:rPr>
          <w:noProof/>
        </w:rPr>
        <mc:AlternateContent>
          <mc:Choice Requires="wps">
            <w:drawing>
              <wp:anchor distT="0" distB="0" distL="114300" distR="114300" simplePos="0" relativeHeight="251658249" behindDoc="0" locked="0" layoutInCell="1" allowOverlap="1" wp14:anchorId="61A8FB36" wp14:editId="1A8B4B84">
                <wp:simplePos x="0" y="0"/>
                <wp:positionH relativeFrom="margin">
                  <wp:align>left</wp:align>
                </wp:positionH>
                <wp:positionV relativeFrom="paragraph">
                  <wp:posOffset>3478530</wp:posOffset>
                </wp:positionV>
                <wp:extent cx="2828925" cy="285750"/>
                <wp:effectExtent l="0" t="0" r="28575" b="19050"/>
                <wp:wrapNone/>
                <wp:docPr id="30" name="Text Box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828925" cy="285750"/>
                        </a:xfrm>
                        <a:prstGeom prst="rect">
                          <a:avLst/>
                        </a:prstGeom>
                        <a:solidFill>
                          <a:schemeClr val="lt1"/>
                        </a:solidFill>
                        <a:ln w="6350">
                          <a:solidFill>
                            <a:prstClr val="black"/>
                          </a:solidFill>
                        </a:ln>
                      </wps:spPr>
                      <wps:txbx>
                        <w:txbxContent>
                          <w:p w14:paraId="4364A431" w14:textId="24C9D3D0" w:rsidR="00D0246B" w:rsidRDefault="0055019C">
                            <w:r>
                              <w:t>Tarwin South Beach (Kate Dickenson)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A8FB36" id="Text Box 30" o:spid="_x0000_s1033" type="#_x0000_t202" alt="&quot;&quot;" style="position:absolute;margin-left:0;margin-top:273.9pt;width:222.75pt;height:22.5pt;z-index:251658249;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" fillcolor="white [3201]" strokeweight=".5pt">
                <v:textbox>
                  <w:txbxContent>
                    <w:p w14:paraId="4364A431" w14:textId="24C9D3D0" w:rsidR="00D0246B" w:rsidRDefault="0055019C">
                      <w:r>
                        <w:t>Tarwin South Beach (Kate Dickenson)</w:t>
                      </w:r>
                    </w:p>
                  </w:txbxContent>
                </v:textbox>
                <w10:wrap anchorx="margin"/>
              </v:shape>
            </w:pict>
          </mc:Fallback>
        </mc:AlternateContent>
      </w:r>
      <w:bookmarkStart w:id="105" w:name="_Toc51499859"/>
      <w:bookmarkStart w:id="106" w:name="_Toc83716101"/>
      <w:bookmarkStart w:id="107" w:name="_Toc116311400"/>
      <w:bookmarkStart w:id="108" w:name="_Toc116311490"/>
    </w:p>
    <w:p w14:paraId="02F53E5A" w14:textId="58246DB6" w:rsidR="00633459" w:rsidRPr="00BC07E9" w:rsidRDefault="0087424B" w:rsidP="00701ED4">
      <w:pPr>
        <w:pStyle w:val="Heading2"/>
        <w:numPr>
          <w:ilvl w:val="1"/>
          <w:numId w:val="7"/>
        </w:numPr>
      </w:pPr>
      <w:r>
        <w:lastRenderedPageBreak/>
        <w:tab/>
      </w:r>
      <w:bookmarkStart w:id="109" w:name="_Toc179402145"/>
      <w:r w:rsidR="00633459" w:rsidRPr="00BC07E9">
        <w:t xml:space="preserve">Submissions by </w:t>
      </w:r>
      <w:r w:rsidR="006055F8">
        <w:t>VMaCC</w:t>
      </w:r>
      <w:bookmarkEnd w:id="105"/>
      <w:bookmarkEnd w:id="106"/>
      <w:bookmarkEnd w:id="107"/>
      <w:bookmarkEnd w:id="108"/>
      <w:bookmarkEnd w:id="109"/>
    </w:p>
    <w:p w14:paraId="2C99E003" w14:textId="77777777" w:rsidR="00B14DB2" w:rsidRPr="006B51BA" w:rsidRDefault="00B14DB2" w:rsidP="00B14DB2">
      <w:pPr>
        <w:pStyle w:val="BodyText"/>
        <w:rPr>
          <w:i/>
          <w:iCs/>
        </w:rPr>
      </w:pPr>
      <w:bookmarkStart w:id="110" w:name="_Toc83716103"/>
      <w:bookmarkStart w:id="111" w:name="_Toc116311401"/>
      <w:bookmarkStart w:id="112" w:name="_Toc116311491"/>
      <w:r>
        <w:t xml:space="preserve">In June 2024, VMaCC made a submission to the </w:t>
      </w:r>
      <w:r w:rsidRPr="006308C0">
        <w:t>Victorian Government’s</w:t>
      </w:r>
      <w:r w:rsidRPr="006B51BA">
        <w:rPr>
          <w:i/>
          <w:iCs/>
        </w:rPr>
        <w:t xml:space="preserve"> Inquiry into Climate Change Resilience.  </w:t>
      </w:r>
    </w:p>
    <w:p w14:paraId="2633A450" w14:textId="77777777" w:rsidR="00B14DB2" w:rsidRDefault="00B14DB2" w:rsidP="00B14DB2">
      <w:pPr>
        <w:pStyle w:val="BodyText"/>
      </w:pPr>
      <w:r>
        <w:t xml:space="preserve">In this submission, emphasis was placed on the importance of a sea level planning benchmark as an essential tool for setting adaptation responses and on the need for a planning and decision pathway.  </w:t>
      </w:r>
    </w:p>
    <w:p w14:paraId="26336702" w14:textId="77777777" w:rsidR="00B14DB2" w:rsidRPr="00C821BD" w:rsidRDefault="00B14DB2" w:rsidP="00B14DB2">
      <w:pPr>
        <w:pStyle w:val="BodyText"/>
      </w:pPr>
      <w:r>
        <w:t>The submission highlighted the work of the Kompas Report and the recommendation for an ‘</w:t>
      </w:r>
      <w:r w:rsidRPr="009D7CC2">
        <w:rPr>
          <w:i/>
          <w:iCs/>
        </w:rPr>
        <w:t>independent taskforce</w:t>
      </w:r>
      <w:r>
        <w:rPr>
          <w:i/>
          <w:iCs/>
        </w:rPr>
        <w:t>…</w:t>
      </w:r>
      <w:r w:rsidRPr="009D7CC2">
        <w:rPr>
          <w:i/>
          <w:iCs/>
        </w:rPr>
        <w:t>to be established to</w:t>
      </w:r>
      <w:r>
        <w:rPr>
          <w:i/>
          <w:iCs/>
        </w:rPr>
        <w:t xml:space="preserve"> develop and </w:t>
      </w:r>
      <w:r w:rsidRPr="009D7CC2">
        <w:rPr>
          <w:i/>
          <w:iCs/>
        </w:rPr>
        <w:t>promote a vision for, and operational blueprint to guide, Victoria’s response to the economy-wide consequences of rising sea levels and storm surge.</w:t>
      </w:r>
      <w:r>
        <w:rPr>
          <w:i/>
          <w:iCs/>
        </w:rPr>
        <w:t>’</w:t>
      </w:r>
    </w:p>
    <w:p w14:paraId="7C446A4D" w14:textId="5B9F0796" w:rsidR="00D75CD2" w:rsidRDefault="0087424B" w:rsidP="00701ED4">
      <w:pPr>
        <w:pStyle w:val="Heading2"/>
        <w:numPr>
          <w:ilvl w:val="1"/>
          <w:numId w:val="7"/>
        </w:numPr>
      </w:pPr>
      <w:r>
        <w:tab/>
      </w:r>
      <w:bookmarkStart w:id="113" w:name="_Toc179402146"/>
      <w:r w:rsidR="006055F8">
        <w:t>VMaCC</w:t>
      </w:r>
      <w:r w:rsidR="008B4040" w:rsidRPr="00633459">
        <w:t xml:space="preserve"> </w:t>
      </w:r>
      <w:r w:rsidR="001A1B62">
        <w:t>p</w:t>
      </w:r>
      <w:r w:rsidR="008B4040" w:rsidRPr="00633459">
        <w:t>ublications</w:t>
      </w:r>
      <w:bookmarkEnd w:id="110"/>
      <w:bookmarkEnd w:id="111"/>
      <w:bookmarkEnd w:id="112"/>
      <w:bookmarkEnd w:id="113"/>
    </w:p>
    <w:p w14:paraId="6DB20F1A" w14:textId="77777777" w:rsidR="004A235E" w:rsidRDefault="004A235E" w:rsidP="004A235E">
      <w:pPr>
        <w:pStyle w:val="BodyText"/>
      </w:pPr>
      <w:bookmarkStart w:id="114" w:name="_Toc83716104"/>
      <w:bookmarkStart w:id="115" w:name="_Toc116311402"/>
      <w:bookmarkStart w:id="116" w:name="_Toc116311492"/>
      <w:r>
        <w:t>The Kompas report (both full and in general summary) were published in July 2023. These reports are available on the VMaCC website as:</w:t>
      </w:r>
    </w:p>
    <w:p w14:paraId="6C0F0D44" w14:textId="7756677F" w:rsidR="00CD5A13" w:rsidRDefault="00DD1E67" w:rsidP="00CD5A13">
      <w:pPr>
        <w:pStyle w:val="BodyText"/>
        <w:numPr>
          <w:ilvl w:val="0"/>
          <w:numId w:val="34"/>
        </w:numPr>
      </w:pPr>
      <w:hyperlink r:id="rId49" w:history="1">
        <w:r w:rsidRPr="00B33903">
          <w:rPr>
            <w:rStyle w:val="Hyperlink"/>
            <w:b w:val="0"/>
            <w:bCs w:val="0"/>
            <w:color w:val="003765" w:themeColor="text1"/>
            <w:u w:val="single"/>
          </w:rPr>
          <w:t>Economic Impacts from Sea Level Rise and Storm Surge in Victoria, Australia over the 21st century by Kompas, T. et al (2022).</w:t>
        </w:r>
        <w:r w:rsidR="00CD5A13" w:rsidRPr="00B33903">
          <w:rPr>
            <w:rStyle w:val="Hyperlink"/>
            <w:b w:val="0"/>
            <w:bCs w:val="0"/>
            <w:color w:val="003765" w:themeColor="text1"/>
            <w:u w:val="single"/>
          </w:rPr>
          <w:t>;</w:t>
        </w:r>
      </w:hyperlink>
      <w:r w:rsidR="004A235E" w:rsidRPr="00CD5A13">
        <w:t xml:space="preserve"> and </w:t>
      </w:r>
    </w:p>
    <w:p w14:paraId="30FB5EF7" w14:textId="153CA92B" w:rsidR="00D92DF5" w:rsidRPr="00D82F15" w:rsidRDefault="004830AC" w:rsidP="00D92DF5">
      <w:pPr>
        <w:pStyle w:val="BodyText"/>
        <w:numPr>
          <w:ilvl w:val="0"/>
          <w:numId w:val="34"/>
        </w:numPr>
        <w:rPr>
          <w:b/>
          <w:bCs/>
          <w:u w:val="single"/>
        </w:rPr>
      </w:pPr>
      <w:hyperlink r:id="rId50" w:history="1">
        <w:r w:rsidRPr="00D82F15">
          <w:rPr>
            <w:rStyle w:val="Hyperlink"/>
            <w:b w:val="0"/>
            <w:bCs w:val="0"/>
            <w:color w:val="003765" w:themeColor="text1"/>
            <w:u w:val="single"/>
          </w:rPr>
          <w:t>A general summary of the report Economic Impacts from Sea Level Rise and Storm Surge in Victoria, Australia over the 21st century by Kompas, T. et al</w:t>
        </w:r>
        <w:r w:rsidR="00D92DF5" w:rsidRPr="00D82F15">
          <w:rPr>
            <w:rStyle w:val="Hyperlink"/>
            <w:b w:val="0"/>
            <w:bCs w:val="0"/>
            <w:color w:val="003765" w:themeColor="text1"/>
            <w:u w:val="single"/>
          </w:rPr>
          <w:t>.</w:t>
        </w:r>
      </w:hyperlink>
    </w:p>
    <w:p w14:paraId="6AE54EAB" w14:textId="4BFD9D86" w:rsidR="00D75CD2" w:rsidRPr="00633459" w:rsidRDefault="00D75CD2" w:rsidP="00BB33F9">
      <w:pPr>
        <w:pStyle w:val="Heading2"/>
        <w:numPr>
          <w:ilvl w:val="1"/>
          <w:numId w:val="7"/>
        </w:numPr>
      </w:pPr>
      <w:bookmarkStart w:id="117" w:name="_Toc179402147"/>
      <w:r w:rsidRPr="00633459">
        <w:t xml:space="preserve">Conferences and </w:t>
      </w:r>
      <w:r w:rsidR="001A1B62">
        <w:t>s</w:t>
      </w:r>
      <w:r w:rsidRPr="00633459">
        <w:t>eminars</w:t>
      </w:r>
      <w:bookmarkEnd w:id="114"/>
      <w:bookmarkEnd w:id="115"/>
      <w:bookmarkEnd w:id="116"/>
      <w:bookmarkEnd w:id="117"/>
    </w:p>
    <w:p w14:paraId="67AE31C9" w14:textId="77777777" w:rsidR="00BB33F9" w:rsidRDefault="00BB33F9" w:rsidP="00BB33F9">
      <w:pPr>
        <w:pStyle w:val="BodyText"/>
      </w:pPr>
      <w:bookmarkStart w:id="118" w:name="_Toc83716105"/>
      <w:bookmarkStart w:id="119" w:name="_Toc116311403"/>
      <w:bookmarkStart w:id="120" w:name="_Toc116311493"/>
      <w:bookmarkStart w:id="121" w:name="_Toc51499863"/>
      <w:bookmarkEnd w:id="104"/>
      <w:r>
        <w:t xml:space="preserve">Dr Boxshall, Dr Anna Grage and Ms Marianne Atkinson attended the 2023 Joint National Coast to Coast and NSW Coastal Conference from 30 October to 3 November 2023. </w:t>
      </w:r>
    </w:p>
    <w:p w14:paraId="20B8DB84" w14:textId="77777777" w:rsidR="00BB33F9" w:rsidRDefault="00BB33F9" w:rsidP="00BB33F9">
      <w:pPr>
        <w:pStyle w:val="BodyText"/>
      </w:pPr>
      <w:r>
        <w:t>Ms Jacquie White, Dr Anna Grage and Ms Kylie Steel attended a Coastal Roundtable at Safety Beach Sailing Club on 15 March 2024.</w:t>
      </w:r>
    </w:p>
    <w:p w14:paraId="6ECA1537" w14:textId="77777777" w:rsidR="00BB33F9" w:rsidRPr="00633459" w:rsidRDefault="00BB33F9" w:rsidP="00BB33F9">
      <w:pPr>
        <w:pStyle w:val="BodyText"/>
      </w:pPr>
      <w:r>
        <w:t>Ms Jacquie White and Ms Marianne Atkinson attended the 2024 Australian Coastal Councils Conference from 29 to 31 May 2024.</w:t>
      </w:r>
    </w:p>
    <w:p w14:paraId="1D622CD6" w14:textId="6ADEA44D" w:rsidR="00D75CD2" w:rsidRPr="00633459" w:rsidRDefault="0087424B" w:rsidP="00701ED4">
      <w:pPr>
        <w:pStyle w:val="Heading2"/>
        <w:numPr>
          <w:ilvl w:val="1"/>
          <w:numId w:val="7"/>
        </w:numPr>
      </w:pPr>
      <w:r>
        <w:tab/>
      </w:r>
      <w:bookmarkStart w:id="122" w:name="_Toc179402148"/>
      <w:r w:rsidR="00D75CD2" w:rsidRPr="00633459">
        <w:t xml:space="preserve">Statement of </w:t>
      </w:r>
      <w:r w:rsidR="001A1B62">
        <w:t>p</w:t>
      </w:r>
      <w:r w:rsidR="00D75CD2" w:rsidRPr="00633459">
        <w:t>ecuniary Interests</w:t>
      </w:r>
      <w:bookmarkEnd w:id="118"/>
      <w:bookmarkEnd w:id="119"/>
      <w:bookmarkEnd w:id="120"/>
      <w:bookmarkEnd w:id="122"/>
    </w:p>
    <w:p w14:paraId="5A5EBDEB" w14:textId="27359DDB" w:rsidR="00D75CD2" w:rsidRPr="00633459" w:rsidRDefault="00F218A5" w:rsidP="00043680">
      <w:pPr>
        <w:pStyle w:val="BodyText"/>
      </w:pPr>
      <w:r w:rsidRPr="00633459">
        <w:t xml:space="preserve">All members of </w:t>
      </w:r>
      <w:r w:rsidR="009944B2">
        <w:t>VMaCC</w:t>
      </w:r>
      <w:r w:rsidRPr="00633459">
        <w:t xml:space="preserve"> and the Executive Officer have </w:t>
      </w:r>
      <w:r w:rsidRPr="00633459">
        <w:t>completed declarations of pecuniary interest for the current reporting period including details of shares held by members.</w:t>
      </w:r>
      <w:r w:rsidR="00802479" w:rsidRPr="00633459">
        <w:t xml:space="preserve"> </w:t>
      </w:r>
    </w:p>
    <w:p w14:paraId="7FA8D8B4" w14:textId="1FBAECDE" w:rsidR="00603352" w:rsidRPr="00987A33" w:rsidRDefault="00B23592" w:rsidP="00043680">
      <w:pPr>
        <w:pStyle w:val="Heading2"/>
      </w:pPr>
      <w:bookmarkStart w:id="123" w:name="_Toc83716106"/>
      <w:bookmarkStart w:id="124" w:name="_Toc116311404"/>
      <w:bookmarkStart w:id="125" w:name="_Toc116311494"/>
      <w:bookmarkStart w:id="126" w:name="_Toc179402149"/>
      <w:bookmarkEnd w:id="121"/>
      <w:r w:rsidRPr="00987A33">
        <w:t xml:space="preserve">2.10 </w:t>
      </w:r>
      <w:r w:rsidR="0087424B">
        <w:tab/>
      </w:r>
      <w:r w:rsidR="00D75CD2" w:rsidRPr="00987A33">
        <w:t>Performance</w:t>
      </w:r>
      <w:bookmarkEnd w:id="123"/>
      <w:bookmarkEnd w:id="124"/>
      <w:bookmarkEnd w:id="125"/>
      <w:bookmarkEnd w:id="126"/>
      <w:r w:rsidR="00D75CD2" w:rsidRPr="00987A33">
        <w:t xml:space="preserve"> </w:t>
      </w:r>
    </w:p>
    <w:p w14:paraId="66E4AAF0" w14:textId="77777777" w:rsidR="001D4700" w:rsidRPr="00987A33" w:rsidRDefault="001D4700" w:rsidP="001D4700">
      <w:pPr>
        <w:pStyle w:val="BodyText"/>
      </w:pPr>
      <w:bookmarkStart w:id="127" w:name="_Toc83716107"/>
      <w:bookmarkStart w:id="128" w:name="_Toc116311405"/>
      <w:bookmarkStart w:id="129" w:name="_Toc116311495"/>
      <w:r>
        <w:t xml:space="preserve">VMaCC completed </w:t>
      </w:r>
      <w:r w:rsidRPr="0086706C">
        <w:t>a</w:t>
      </w:r>
      <w:r>
        <w:t>n independent governance and performance</w:t>
      </w:r>
      <w:r w:rsidRPr="0086706C">
        <w:t xml:space="preserve"> </w:t>
      </w:r>
      <w:r>
        <w:t>review in the first quarter of 2023-24. This review was delayed from its original timing late in the COVID-19 pandemic period.</w:t>
      </w:r>
    </w:p>
    <w:p w14:paraId="25BCDFDC" w14:textId="6FD4F69C" w:rsidR="00EE23D3" w:rsidRPr="00987A33" w:rsidRDefault="00EE23D3" w:rsidP="00043680">
      <w:pPr>
        <w:pStyle w:val="Heading2"/>
      </w:pPr>
      <w:bookmarkStart w:id="130" w:name="_Toc179402150"/>
      <w:r w:rsidRPr="00987A33">
        <w:t xml:space="preserve">2.11 </w:t>
      </w:r>
      <w:r w:rsidR="0087424B">
        <w:tab/>
      </w:r>
      <w:r w:rsidR="00B6025A" w:rsidRPr="00987A33">
        <w:t xml:space="preserve">Risk </w:t>
      </w:r>
      <w:r w:rsidR="001A1B62">
        <w:t>m</w:t>
      </w:r>
      <w:r w:rsidR="00B6025A" w:rsidRPr="00987A33">
        <w:t>anagement</w:t>
      </w:r>
      <w:bookmarkEnd w:id="127"/>
      <w:bookmarkEnd w:id="128"/>
      <w:bookmarkEnd w:id="129"/>
      <w:bookmarkEnd w:id="130"/>
    </w:p>
    <w:p w14:paraId="59E4B01F" w14:textId="004C1DD5" w:rsidR="2DA6FA37" w:rsidRPr="00987A33" w:rsidRDefault="2DA6FA37" w:rsidP="00043680">
      <w:pPr>
        <w:pStyle w:val="BodyText"/>
      </w:pPr>
      <w:r w:rsidRPr="00987A33">
        <w:t xml:space="preserve">While </w:t>
      </w:r>
      <w:r w:rsidR="009944B2">
        <w:t>VMaCC</w:t>
      </w:r>
      <w:r w:rsidRPr="00987A33">
        <w:t xml:space="preserve"> examines the risks associated with the delivery of its work functions and objectives on an ongoing basis, it relies on </w:t>
      </w:r>
      <w:r w:rsidR="006B5A5C">
        <w:t>DEECA</w:t>
      </w:r>
      <w:r w:rsidRPr="00987A33">
        <w:t xml:space="preserve">’s risk management framework and internal audit of financial and other administrative systems used by </w:t>
      </w:r>
      <w:proofErr w:type="spellStart"/>
      <w:r w:rsidR="009944B2">
        <w:t>VMaCC</w:t>
      </w:r>
      <w:r w:rsidRPr="00987A33">
        <w:t>’s</w:t>
      </w:r>
      <w:proofErr w:type="spellEnd"/>
      <w:r w:rsidRPr="00987A33">
        <w:t xml:space="preserve"> Secretariat </w:t>
      </w:r>
      <w:r w:rsidR="000A3715" w:rsidRPr="00987A33">
        <w:t>as</w:t>
      </w:r>
      <w:r w:rsidRPr="00987A33">
        <w:t xml:space="preserve"> outlined in the </w:t>
      </w:r>
      <w:r w:rsidR="006B5A5C">
        <w:t>DEECA</w:t>
      </w:r>
      <w:r w:rsidRPr="00987A33">
        <w:t xml:space="preserve"> Annual Report.</w:t>
      </w:r>
    </w:p>
    <w:p w14:paraId="35456DC1" w14:textId="69E973D6" w:rsidR="003C10C3" w:rsidRPr="00987A33" w:rsidRDefault="00B6025A" w:rsidP="00043680">
      <w:pPr>
        <w:pStyle w:val="Heading2"/>
      </w:pPr>
      <w:bookmarkStart w:id="131" w:name="_Toc83716108"/>
      <w:bookmarkStart w:id="132" w:name="_Toc116311406"/>
      <w:bookmarkStart w:id="133" w:name="_Toc116311496"/>
      <w:bookmarkStart w:id="134" w:name="_Toc179402151"/>
      <w:r w:rsidRPr="00987A33">
        <w:t xml:space="preserve">2.12 </w:t>
      </w:r>
      <w:r w:rsidR="0087424B">
        <w:tab/>
      </w:r>
      <w:r w:rsidR="00D75CD2" w:rsidRPr="00987A33">
        <w:t>Occupational Health and Safety Policy</w:t>
      </w:r>
      <w:bookmarkEnd w:id="131"/>
      <w:bookmarkEnd w:id="132"/>
      <w:bookmarkEnd w:id="133"/>
      <w:bookmarkEnd w:id="134"/>
    </w:p>
    <w:p w14:paraId="43904C72" w14:textId="3052DFAC" w:rsidR="60C22C33" w:rsidRPr="00987A33" w:rsidRDefault="60C22C33" w:rsidP="00060214">
      <w:pPr>
        <w:pStyle w:val="BodyText"/>
      </w:pPr>
      <w:r w:rsidRPr="00987A33">
        <w:t xml:space="preserve">Operations are managed in accordance with </w:t>
      </w:r>
      <w:r w:rsidR="006B5A5C">
        <w:t>DEECA</w:t>
      </w:r>
      <w:r w:rsidRPr="00987A33">
        <w:t xml:space="preserve"> procedures and guidelines for occupational health and safety, industrial relations, and related issues </w:t>
      </w:r>
      <w:r w:rsidR="00842B32" w:rsidRPr="00987A33">
        <w:t>as</w:t>
      </w:r>
      <w:r w:rsidRPr="00987A33">
        <w:t xml:space="preserve"> </w:t>
      </w:r>
      <w:r w:rsidR="00842B32" w:rsidRPr="00987A33">
        <w:t xml:space="preserve">outlined in the </w:t>
      </w:r>
      <w:r w:rsidR="006B5A5C">
        <w:t>DEECA</w:t>
      </w:r>
      <w:r w:rsidRPr="00987A33">
        <w:t xml:space="preserve"> Annual Report.</w:t>
      </w:r>
    </w:p>
    <w:p w14:paraId="11D18842" w14:textId="4F198C3E" w:rsidR="00AA6DD7" w:rsidRPr="00987A33" w:rsidRDefault="00603352" w:rsidP="00043680">
      <w:pPr>
        <w:pStyle w:val="Heading2"/>
      </w:pPr>
      <w:bookmarkStart w:id="135" w:name="_Toc51499866"/>
      <w:bookmarkStart w:id="136" w:name="_Toc83716109"/>
      <w:bookmarkStart w:id="137" w:name="_Toc116311407"/>
      <w:bookmarkStart w:id="138" w:name="_Toc116311497"/>
      <w:bookmarkStart w:id="139" w:name="_Toc179402152"/>
      <w:r w:rsidRPr="00987A33">
        <w:t>2.1</w:t>
      </w:r>
      <w:r w:rsidR="00B6025A" w:rsidRPr="00987A33">
        <w:t>3</w:t>
      </w:r>
      <w:r w:rsidRPr="00987A33">
        <w:t xml:space="preserve"> </w:t>
      </w:r>
      <w:bookmarkEnd w:id="135"/>
      <w:r w:rsidR="0087424B">
        <w:tab/>
      </w:r>
      <w:r w:rsidR="00D75CD2" w:rsidRPr="00987A33">
        <w:t>Emplo</w:t>
      </w:r>
      <w:r w:rsidR="00AA6DD7" w:rsidRPr="00987A33">
        <w:t>y</w:t>
      </w:r>
      <w:r w:rsidR="00D75CD2" w:rsidRPr="00987A33">
        <w:t xml:space="preserve">ment and </w:t>
      </w:r>
      <w:r w:rsidR="001A1B62">
        <w:t>c</w:t>
      </w:r>
      <w:r w:rsidR="00D75CD2" w:rsidRPr="00987A33">
        <w:t xml:space="preserve">onduct </w:t>
      </w:r>
      <w:r w:rsidR="001A1B62">
        <w:t>p</w:t>
      </w:r>
      <w:r w:rsidR="00D75CD2" w:rsidRPr="00987A33">
        <w:t>rinciples</w:t>
      </w:r>
      <w:bookmarkEnd w:id="136"/>
      <w:bookmarkEnd w:id="137"/>
      <w:bookmarkEnd w:id="138"/>
      <w:bookmarkEnd w:id="139"/>
    </w:p>
    <w:p w14:paraId="2E651376" w14:textId="5DDC4031" w:rsidR="00603352" w:rsidRPr="00987A33" w:rsidRDefault="00603352" w:rsidP="00043680">
      <w:pPr>
        <w:pStyle w:val="BodyText"/>
      </w:pPr>
      <w:r w:rsidRPr="00987A33">
        <w:t xml:space="preserve">The </w:t>
      </w:r>
      <w:r w:rsidR="009944B2">
        <w:t>VMaCC</w:t>
      </w:r>
      <w:r w:rsidRPr="00987A33">
        <w:t xml:space="preserve"> uses </w:t>
      </w:r>
      <w:r w:rsidR="00771C19">
        <w:t>DEECA</w:t>
      </w:r>
      <w:r w:rsidR="00B44DB7">
        <w:t>’s employment</w:t>
      </w:r>
      <w:r w:rsidR="00771C19" w:rsidRPr="00987A33">
        <w:t xml:space="preserve"> </w:t>
      </w:r>
      <w:r w:rsidRPr="00987A33">
        <w:t xml:space="preserve">processes. </w:t>
      </w:r>
      <w:r w:rsidR="009944B2">
        <w:t>VMaCC</w:t>
      </w:r>
      <w:r w:rsidRPr="00987A33">
        <w:t xml:space="preserve"> and </w:t>
      </w:r>
      <w:r w:rsidR="006B5A5C">
        <w:t>DEECA</w:t>
      </w:r>
      <w:r w:rsidRPr="00987A33">
        <w:t xml:space="preserve"> are committed to applying merit and equity principles when appointing staff. The selection processes ensure applicants are assessed and evaluated fairly and equitably based on the key selection criteria and other accountabilities without discrimination. Employees have been correctly classified in workforce data collections. </w:t>
      </w:r>
    </w:p>
    <w:p w14:paraId="71F946E6" w14:textId="77777777" w:rsidR="00A73B8A" w:rsidRDefault="00A73B8A" w:rsidP="00A73B8A">
      <w:pPr>
        <w:pStyle w:val="BodyText"/>
        <w:sectPr w:rsidR="00A73B8A" w:rsidSect="00A73B8A">
          <w:type w:val="continuous"/>
          <w:pgSz w:w="11906" w:h="16838"/>
          <w:pgMar w:top="851" w:right="851" w:bottom="567" w:left="851" w:header="720" w:footer="720" w:gutter="0"/>
          <w:cols w:num="2" w:space="720"/>
          <w:noEndnote/>
        </w:sectPr>
      </w:pPr>
      <w:r w:rsidRPr="00987A33">
        <w:t xml:space="preserve">Consistent with requirements of </w:t>
      </w:r>
      <w:r w:rsidRPr="00457C6E">
        <w:rPr>
          <w:szCs w:val="18"/>
        </w:rPr>
        <w:t xml:space="preserve">the </w:t>
      </w:r>
      <w:r w:rsidRPr="00457C6E">
        <w:rPr>
          <w:rStyle w:val="Bodyitalic"/>
          <w:rFonts w:ascii="VIC" w:hAnsi="VIC"/>
          <w:sz w:val="18"/>
          <w:szCs w:val="18"/>
        </w:rPr>
        <w:t>Public Administration Act 2004</w:t>
      </w:r>
      <w:r w:rsidRPr="00987A33">
        <w:t xml:space="preserve">, </w:t>
      </w:r>
      <w:r>
        <w:t>VMaCC</w:t>
      </w:r>
      <w:r w:rsidRPr="00987A33">
        <w:t xml:space="preserve"> has adopted a range of policies designed to promote good governance in all its decision making and operations. These policies comprise: Code of Conduct; Conflict of Interest; Dispute Resolution; Gifts, Benefits and Hospitality; Meetings and Decision Making; and Performance Assessment.</w:t>
      </w:r>
      <w:r>
        <w:t xml:space="preserve"> </w:t>
      </w:r>
      <w:proofErr w:type="gramStart"/>
      <w:r>
        <w:t>All of</w:t>
      </w:r>
      <w:proofErr w:type="gramEnd"/>
      <w:r>
        <w:t xml:space="preserve"> these policies are available online at the </w:t>
      </w:r>
      <w:hyperlink r:id="rId51" w:history="1">
        <w:r w:rsidRPr="00A73B8A">
          <w:rPr>
            <w:rStyle w:val="Hyperlink"/>
            <w:b w:val="0"/>
            <w:bCs w:val="0"/>
            <w:color w:val="003765" w:themeColor="text1"/>
            <w:u w:val="single"/>
          </w:rPr>
          <w:t>VMaCC</w:t>
        </w:r>
      </w:hyperlink>
      <w:r w:rsidRPr="00A73B8A">
        <w:rPr>
          <w:b/>
          <w:bCs/>
          <w:u w:val="single"/>
        </w:rPr>
        <w:t xml:space="preserve"> </w:t>
      </w:r>
      <w:r w:rsidRPr="006B51BA">
        <w:t>website.</w:t>
      </w:r>
    </w:p>
    <w:p w14:paraId="50D2256C" w14:textId="6FFC7368" w:rsidR="00987A33" w:rsidRPr="00987A33" w:rsidRDefault="00987A33" w:rsidP="00043680">
      <w:pPr>
        <w:pStyle w:val="BodyText"/>
        <w:rPr>
          <w:szCs w:val="20"/>
        </w:rPr>
      </w:pPr>
    </w:p>
    <w:p w14:paraId="0B5847B9" w14:textId="54AF3903" w:rsidR="00B2153D" w:rsidRDefault="00B2153D">
      <w:pPr>
        <w:widowControl/>
        <w:suppressAutoHyphens w:val="0"/>
        <w:autoSpaceDE/>
        <w:autoSpaceDN/>
        <w:adjustRightInd/>
        <w:spacing w:after="0" w:line="240" w:lineRule="auto"/>
        <w:jc w:val="left"/>
        <w:textAlignment w:val="auto"/>
        <w:rPr>
          <w:rFonts w:asciiTheme="majorHAnsi" w:hAnsiTheme="majorHAnsi" w:cs="Times New Roman"/>
          <w:b/>
          <w:bCs/>
          <w:color w:val="69D0E2" w:themeColor="text2"/>
          <w:kern w:val="32"/>
          <w:sz w:val="32"/>
          <w:szCs w:val="32"/>
        </w:rPr>
      </w:pPr>
      <w:bookmarkStart w:id="140" w:name="_Toc51499868"/>
      <w:bookmarkStart w:id="141" w:name="_Toc83716110"/>
      <w:bookmarkStart w:id="142" w:name="_Toc116311408"/>
      <w:bookmarkStart w:id="143" w:name="_Toc116311498"/>
      <w:r>
        <w:br w:type="page"/>
      </w:r>
    </w:p>
    <w:p w14:paraId="32B633C3" w14:textId="4E8E3C92" w:rsidR="00603352" w:rsidRPr="00287D2E" w:rsidRDefault="003D2428" w:rsidP="00043680">
      <w:pPr>
        <w:pStyle w:val="Heading1"/>
        <w:rPr>
          <w:color w:val="1B7A8B" w:themeColor="text2" w:themeShade="80"/>
        </w:rPr>
      </w:pPr>
      <w:bookmarkStart w:id="144" w:name="_Toc179402153"/>
      <w:r>
        <w:rPr>
          <w:noProof/>
        </w:rPr>
        <w:lastRenderedPageBreak/>
        <mc:AlternateContent>
          <mc:Choice Requires="wps">
            <w:drawing>
              <wp:anchor distT="0" distB="0" distL="114300" distR="114300" simplePos="0" relativeHeight="251658248" behindDoc="0" locked="0" layoutInCell="1" allowOverlap="1" wp14:anchorId="064A89E0" wp14:editId="3F4AAEBA">
                <wp:simplePos x="0" y="0"/>
                <wp:positionH relativeFrom="margin">
                  <wp:posOffset>341630</wp:posOffset>
                </wp:positionH>
                <wp:positionV relativeFrom="paragraph">
                  <wp:posOffset>2201545</wp:posOffset>
                </wp:positionV>
                <wp:extent cx="2575560" cy="266700"/>
                <wp:effectExtent l="0" t="0" r="15240" b="19050"/>
                <wp:wrapNone/>
                <wp:docPr id="28" name="Text Box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75560" cy="266700"/>
                        </a:xfrm>
                        <a:prstGeom prst="rect">
                          <a:avLst/>
                        </a:prstGeom>
                        <a:solidFill>
                          <a:schemeClr val="lt1"/>
                        </a:solidFill>
                        <a:ln w="6350">
                          <a:solidFill>
                            <a:prstClr val="black"/>
                          </a:solidFill>
                        </a:ln>
                      </wps:spPr>
                      <wps:txbx>
                        <w:txbxContent>
                          <w:p w14:paraId="2DB0A758" w14:textId="444D82D5" w:rsidR="001B1202" w:rsidRPr="006D241F" w:rsidRDefault="001B1202" w:rsidP="006D241F">
                            <w:pPr>
                              <w:pStyle w:val="Caption"/>
                              <w:jc w:val="left"/>
                              <w:rPr>
                                <w:i w:val="0"/>
                                <w:color w:val="auto"/>
                              </w:rPr>
                            </w:pPr>
                            <w:r w:rsidRPr="006D241F">
                              <w:rPr>
                                <w:i w:val="0"/>
                                <w:iCs w:val="0"/>
                                <w:color w:val="auto"/>
                              </w:rPr>
                              <w:t>Lorne Foreshore</w:t>
                            </w:r>
                          </w:p>
                          <w:p w14:paraId="611CF413" w14:textId="1047CDD9" w:rsidR="000C287B" w:rsidRDefault="000C28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4A89E0" id="Text Box 28" o:spid="_x0000_s1034" type="#_x0000_t202" alt="&quot;&quot;" style="position:absolute;left:0;text-align:left;margin-left:26.9pt;margin-top:173.35pt;width:202.8pt;height:21pt;z-index:251658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" fillcolor="white [3201]" strokeweight=".5pt">
                <v:textbox>
                  <w:txbxContent>
                    <w:p w14:paraId="2DB0A758" w14:textId="444D82D5" w:rsidR="001B1202" w:rsidRPr="006D241F" w:rsidRDefault="001B1202" w:rsidP="006D241F">
                      <w:pPr>
                        <w:pStyle w:val="Caption"/>
                        <w:jc w:val="left"/>
                        <w:rPr>
                          <w:i w:val="0"/>
                          <w:color w:val="auto"/>
                        </w:rPr>
                      </w:pPr>
                      <w:r w:rsidRPr="006D241F">
                        <w:rPr>
                          <w:i w:val="0"/>
                          <w:iCs w:val="0"/>
                          <w:color w:val="auto"/>
                        </w:rPr>
                        <w:t>Lorne Foreshore</w:t>
                      </w:r>
                    </w:p>
                    <w:p w14:paraId="611CF413" w14:textId="1047CDD9" w:rsidR="000C287B" w:rsidRDefault="000C287B"/>
                  </w:txbxContent>
                </v:textbox>
                <w10:wrap anchorx="margin"/>
              </v:shape>
            </w:pict>
          </mc:Fallback>
        </mc:AlternateContent>
      </w:r>
      <w:r>
        <w:rPr>
          <w:noProof/>
        </w:rPr>
        <w:drawing>
          <wp:anchor distT="0" distB="0" distL="114300" distR="114300" simplePos="0" relativeHeight="251658266" behindDoc="0" locked="0" layoutInCell="1" allowOverlap="1" wp14:anchorId="29BBFCED" wp14:editId="166B6141">
            <wp:simplePos x="0" y="0"/>
            <wp:positionH relativeFrom="column">
              <wp:posOffset>354965</wp:posOffset>
            </wp:positionH>
            <wp:positionV relativeFrom="paragraph">
              <wp:posOffset>76200</wp:posOffset>
            </wp:positionV>
            <wp:extent cx="5828030" cy="2063115"/>
            <wp:effectExtent l="95250" t="76200" r="96520" b="127635"/>
            <wp:wrapThrough wrapText="bothSides">
              <wp:wrapPolygon edited="0">
                <wp:start x="-71" y="-798"/>
                <wp:lineTo x="-353" y="-399"/>
                <wp:lineTo x="-353" y="21740"/>
                <wp:lineTo x="-141" y="22737"/>
                <wp:lineTo x="21605" y="22737"/>
                <wp:lineTo x="21817" y="21939"/>
                <wp:lineTo x="21887" y="2792"/>
                <wp:lineTo x="21605" y="-199"/>
                <wp:lineTo x="21605" y="-798"/>
                <wp:lineTo x="-71" y="-798"/>
              </wp:wrapPolygon>
            </wp:wrapThrough>
            <wp:docPr id="534686939"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686939" name="Picture 12">
                      <a:extLst>
                        <a:ext uri="{C183D7F6-B498-43B3-948B-1728B52AA6E4}">
                          <adec:decorative xmlns:adec="http://schemas.microsoft.com/office/drawing/2017/decorative" val="1"/>
                        </a:ext>
                      </a:extLst>
                    </pic:cNvPr>
                    <pic:cNvPicPr/>
                  </pic:nvPicPr>
                  <pic:blipFill>
                    <a:blip r:embed="rId52" cstate="screen">
                      <a:extLst>
                        <a:ext uri="{28A0092B-C50C-407E-A947-70E740481C1C}">
                          <a14:useLocalDpi xmlns:a14="http://schemas.microsoft.com/office/drawing/2010/main" val="0"/>
                        </a:ext>
                      </a:extLst>
                    </a:blip>
                    <a:stretch>
                      <a:fillRect/>
                    </a:stretch>
                  </pic:blipFill>
                  <pic:spPr>
                    <a:xfrm>
                      <a:off x="0" y="0"/>
                      <a:ext cx="5828030" cy="206311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03352" w:rsidRPr="00287D2E">
        <w:rPr>
          <w:color w:val="1B7A8B" w:themeColor="text2" w:themeShade="80"/>
        </w:rPr>
        <w:t xml:space="preserve">3. </w:t>
      </w:r>
      <w:r w:rsidR="00C8452E" w:rsidRPr="00287D2E">
        <w:rPr>
          <w:color w:val="1B7A8B" w:themeColor="text2" w:themeShade="80"/>
        </w:rPr>
        <w:tab/>
      </w:r>
      <w:r w:rsidR="009D5734" w:rsidRPr="00287D2E">
        <w:rPr>
          <w:rStyle w:val="Heading1Char"/>
          <w:b/>
          <w:bCs/>
          <w:color w:val="1B7A8B" w:themeColor="text2" w:themeShade="80"/>
        </w:rPr>
        <w:t xml:space="preserve">Workforce </w:t>
      </w:r>
      <w:r w:rsidR="00337123" w:rsidRPr="00287D2E">
        <w:rPr>
          <w:rStyle w:val="Heading1Char"/>
          <w:b/>
          <w:bCs/>
          <w:color w:val="1B7A8B" w:themeColor="text2" w:themeShade="80"/>
        </w:rPr>
        <w:t>d</w:t>
      </w:r>
      <w:r w:rsidR="009D5734" w:rsidRPr="00287D2E">
        <w:rPr>
          <w:rStyle w:val="Heading1Char"/>
          <w:b/>
          <w:bCs/>
          <w:color w:val="1B7A8B" w:themeColor="text2" w:themeShade="80"/>
        </w:rPr>
        <w:t>ata</w:t>
      </w:r>
      <w:bookmarkEnd w:id="140"/>
      <w:bookmarkEnd w:id="141"/>
      <w:bookmarkEnd w:id="142"/>
      <w:bookmarkEnd w:id="143"/>
      <w:bookmarkEnd w:id="144"/>
    </w:p>
    <w:p w14:paraId="0C536F33" w14:textId="77777777" w:rsidR="00765AF4" w:rsidRDefault="00765AF4" w:rsidP="00043680">
      <w:pPr>
        <w:pStyle w:val="Heading2"/>
        <w:sectPr w:rsidR="00765AF4" w:rsidSect="00765AF4">
          <w:type w:val="continuous"/>
          <w:pgSz w:w="11906" w:h="16838"/>
          <w:pgMar w:top="851" w:right="851" w:bottom="567" w:left="851" w:header="720" w:footer="720" w:gutter="0"/>
          <w:cols w:space="720"/>
          <w:noEndnote/>
        </w:sectPr>
      </w:pPr>
      <w:bookmarkStart w:id="145" w:name="_Toc51499870"/>
      <w:bookmarkStart w:id="146" w:name="_Toc83716111"/>
      <w:bookmarkStart w:id="147" w:name="_Toc116311409"/>
      <w:bookmarkStart w:id="148" w:name="_Toc116311499"/>
    </w:p>
    <w:p w14:paraId="12EC7F02" w14:textId="2ED1BD05" w:rsidR="00603352" w:rsidRPr="00987A33" w:rsidRDefault="003D2428" w:rsidP="00043680">
      <w:pPr>
        <w:pStyle w:val="Heading2"/>
      </w:pPr>
      <w:bookmarkStart w:id="149" w:name="_Toc179402154"/>
      <w:r w:rsidRPr="00987A33">
        <w:t xml:space="preserve">3.1 </w:t>
      </w:r>
      <w:r w:rsidRPr="00987A33">
        <w:tab/>
      </w:r>
      <w:r w:rsidR="00603352" w:rsidRPr="00987A33">
        <w:t>Workforce Data</w:t>
      </w:r>
      <w:bookmarkEnd w:id="145"/>
      <w:bookmarkEnd w:id="146"/>
      <w:bookmarkEnd w:id="147"/>
      <w:bookmarkEnd w:id="148"/>
      <w:bookmarkEnd w:id="149"/>
    </w:p>
    <w:p w14:paraId="615207AF" w14:textId="2EC8B511" w:rsidR="001E0E00" w:rsidRDefault="001E0E00" w:rsidP="001E0E00">
      <w:pPr>
        <w:pStyle w:val="BodyText"/>
      </w:pPr>
      <w:bookmarkStart w:id="150" w:name="_Toc51499871"/>
      <w:bookmarkStart w:id="151" w:name="_Toc83716112"/>
      <w:bookmarkStart w:id="152" w:name="_Toc116311410"/>
      <w:bookmarkStart w:id="153" w:name="_Toc116311500"/>
      <w:r w:rsidRPr="00D37F77">
        <w:t>On 30 June 202</w:t>
      </w:r>
      <w:r>
        <w:t>4</w:t>
      </w:r>
      <w:r w:rsidRPr="00D37F77">
        <w:t xml:space="preserve"> </w:t>
      </w:r>
      <w:r>
        <w:t>VMaCC</w:t>
      </w:r>
      <w:r w:rsidRPr="00D37F77">
        <w:t xml:space="preserve"> was supported by two staff (1.4 full time equivalent).</w:t>
      </w:r>
      <w:r w:rsidRPr="00987A33">
        <w:t xml:space="preserve"> Across the year, the proportion of women employed was </w:t>
      </w:r>
      <w:r>
        <w:t>100 per cent.</w:t>
      </w:r>
      <w:r w:rsidRPr="00987A33">
        <w:t xml:space="preserve"> </w:t>
      </w:r>
      <w:r w:rsidR="00A1126D" w:rsidRPr="00A1126D">
        <w:t>These staff are employed by DEECA and are included in DEECA’s workforce data in the DEECA annual report.</w:t>
      </w:r>
    </w:p>
    <w:p w14:paraId="13F56B6B" w14:textId="751912A6" w:rsidR="00603352" w:rsidRPr="00987A33" w:rsidRDefault="00603352" w:rsidP="00043680">
      <w:pPr>
        <w:pStyle w:val="Heading2"/>
      </w:pPr>
      <w:bookmarkStart w:id="154" w:name="_Toc179402155"/>
      <w:r w:rsidRPr="00987A33">
        <w:t>3.</w:t>
      </w:r>
      <w:r w:rsidR="00913178" w:rsidRPr="00987A33">
        <w:t>2</w:t>
      </w:r>
      <w:r w:rsidRPr="00987A33">
        <w:t xml:space="preserve"> </w:t>
      </w:r>
      <w:r w:rsidR="0087424B">
        <w:tab/>
      </w:r>
      <w:r w:rsidRPr="00987A33">
        <w:t>Women, Youth and Indigenous Affairs</w:t>
      </w:r>
      <w:bookmarkEnd w:id="150"/>
      <w:bookmarkEnd w:id="151"/>
      <w:bookmarkEnd w:id="152"/>
      <w:bookmarkEnd w:id="153"/>
      <w:bookmarkEnd w:id="154"/>
    </w:p>
    <w:p w14:paraId="2AA218DC" w14:textId="77777777" w:rsidR="00E541E3" w:rsidRDefault="00E541E3" w:rsidP="00E541E3">
      <w:pPr>
        <w:pStyle w:val="BodyText"/>
      </w:pPr>
      <w:bookmarkStart w:id="155" w:name="_Toc51499872"/>
      <w:bookmarkStart w:id="156" w:name="_Toc83716113"/>
      <w:bookmarkStart w:id="157" w:name="_Toc116311411"/>
      <w:bookmarkStart w:id="158" w:name="_Toc116311501"/>
      <w:r>
        <w:t>VMaCC</w:t>
      </w:r>
      <w:r w:rsidRPr="00987A33">
        <w:t xml:space="preserve"> is committed to involving Victoria’s community, including women, youth and Aboriginal Victorians in the </w:t>
      </w:r>
      <w:r>
        <w:t xml:space="preserve">planning, </w:t>
      </w:r>
      <w:r w:rsidRPr="00987A33">
        <w:t xml:space="preserve">management and </w:t>
      </w:r>
    </w:p>
    <w:p w14:paraId="27A06B6B" w14:textId="77777777" w:rsidR="00E541E3" w:rsidRDefault="00E541E3" w:rsidP="00E541E3">
      <w:pPr>
        <w:pStyle w:val="BodyText"/>
      </w:pPr>
    </w:p>
    <w:p w14:paraId="5045A3E3" w14:textId="77777777" w:rsidR="00E541E3" w:rsidRDefault="00E541E3" w:rsidP="00E541E3">
      <w:pPr>
        <w:pStyle w:val="BodyText"/>
      </w:pPr>
    </w:p>
    <w:p w14:paraId="1AAD2843" w14:textId="77777777" w:rsidR="00E541E3" w:rsidRDefault="00E541E3" w:rsidP="00E541E3">
      <w:pPr>
        <w:pStyle w:val="BodyText"/>
        <w:sectPr w:rsidR="00E541E3" w:rsidSect="00E541E3">
          <w:type w:val="continuous"/>
          <w:pgSz w:w="11906" w:h="16838"/>
          <w:pgMar w:top="851" w:right="851" w:bottom="567" w:left="851" w:header="720" w:footer="720" w:gutter="0"/>
          <w:cols w:num="2" w:space="720"/>
          <w:noEndnote/>
        </w:sectPr>
      </w:pPr>
      <w:r>
        <w:t xml:space="preserve">enjoyment of the coast. </w:t>
      </w:r>
      <w:r w:rsidRPr="00987A33">
        <w:t xml:space="preserve">The Act identifies actions to implement indigenous cultural outcomes and to improve communications with Aboriginal communities in coastal areas. </w:t>
      </w:r>
      <w:proofErr w:type="spellStart"/>
      <w:r>
        <w:t>VMaCC</w:t>
      </w:r>
      <w:r w:rsidRPr="00987A33">
        <w:t>’s</w:t>
      </w:r>
      <w:proofErr w:type="spellEnd"/>
      <w:r w:rsidRPr="00987A33">
        <w:t xml:space="preserve"> Business Plan includes actions to strengthen community involvement in coastal planning and management and </w:t>
      </w:r>
      <w:r>
        <w:t>VMaCC</w:t>
      </w:r>
      <w:r w:rsidRPr="00987A33">
        <w:t xml:space="preserve"> operates in an environment that ensures equity of processes and participation by </w:t>
      </w:r>
      <w:r>
        <w:t xml:space="preserve">rights’ holders and </w:t>
      </w:r>
      <w:r w:rsidRPr="00987A33">
        <w:t>stakeholde</w:t>
      </w:r>
      <w:r>
        <w:t>rs.</w:t>
      </w:r>
    </w:p>
    <w:p w14:paraId="6A674863" w14:textId="7D2D1401" w:rsidR="003C10C3" w:rsidRPr="00287D2E" w:rsidRDefault="00A54B20" w:rsidP="00043680">
      <w:pPr>
        <w:pStyle w:val="Heading1"/>
        <w:rPr>
          <w:color w:val="1B7A8B" w:themeColor="text2" w:themeShade="80"/>
        </w:rPr>
      </w:pPr>
      <w:bookmarkStart w:id="159" w:name="_Toc179402156"/>
      <w:r w:rsidRPr="00287D2E">
        <w:rPr>
          <w:color w:val="1B7A8B" w:themeColor="text2" w:themeShade="80"/>
        </w:rPr>
        <w:t xml:space="preserve">4. </w:t>
      </w:r>
      <w:r w:rsidR="00C8452E" w:rsidRPr="00287D2E">
        <w:rPr>
          <w:color w:val="1B7A8B" w:themeColor="text2" w:themeShade="80"/>
        </w:rPr>
        <w:tab/>
      </w:r>
      <w:r w:rsidRPr="00287D2E">
        <w:rPr>
          <w:color w:val="1B7A8B" w:themeColor="text2" w:themeShade="80"/>
        </w:rPr>
        <w:t xml:space="preserve">Other </w:t>
      </w:r>
      <w:r w:rsidR="00337123" w:rsidRPr="00287D2E">
        <w:rPr>
          <w:color w:val="1B7A8B" w:themeColor="text2" w:themeShade="80"/>
        </w:rPr>
        <w:t>d</w:t>
      </w:r>
      <w:r w:rsidRPr="00287D2E">
        <w:rPr>
          <w:color w:val="1B7A8B" w:themeColor="text2" w:themeShade="80"/>
        </w:rPr>
        <w:t>isclo</w:t>
      </w:r>
      <w:bookmarkEnd w:id="155"/>
      <w:r w:rsidR="004B250C" w:rsidRPr="00287D2E">
        <w:rPr>
          <w:color w:val="1B7A8B" w:themeColor="text2" w:themeShade="80"/>
        </w:rPr>
        <w:t>sures</w:t>
      </w:r>
      <w:bookmarkEnd w:id="156"/>
      <w:bookmarkEnd w:id="157"/>
      <w:bookmarkEnd w:id="158"/>
      <w:bookmarkEnd w:id="159"/>
      <w:r w:rsidR="009B5220" w:rsidRPr="00287D2E">
        <w:rPr>
          <w:color w:val="1B7A8B" w:themeColor="text2" w:themeShade="80"/>
        </w:rPr>
        <w:t xml:space="preserve"> </w:t>
      </w:r>
    </w:p>
    <w:p w14:paraId="7CD37322" w14:textId="77777777" w:rsidR="00765AF4" w:rsidRDefault="00765AF4" w:rsidP="00043680">
      <w:pPr>
        <w:pStyle w:val="Heading2"/>
        <w:sectPr w:rsidR="00765AF4" w:rsidSect="00765AF4">
          <w:type w:val="continuous"/>
          <w:pgSz w:w="11906" w:h="16838"/>
          <w:pgMar w:top="851" w:right="851" w:bottom="567" w:left="851" w:header="720" w:footer="720" w:gutter="0"/>
          <w:cols w:space="720"/>
          <w:noEndnote/>
        </w:sectPr>
      </w:pPr>
      <w:bookmarkStart w:id="160" w:name="_Toc51499877"/>
      <w:bookmarkStart w:id="161" w:name="_Toc83716114"/>
      <w:bookmarkStart w:id="162" w:name="_Toc116311412"/>
      <w:bookmarkStart w:id="163" w:name="_Toc116311502"/>
    </w:p>
    <w:p w14:paraId="1750F867" w14:textId="660250A5" w:rsidR="003C10C3" w:rsidRPr="003A27FE" w:rsidRDefault="002F1D9D" w:rsidP="00043680">
      <w:pPr>
        <w:pStyle w:val="Heading2"/>
      </w:pPr>
      <w:bookmarkStart w:id="164" w:name="_Toc179402157"/>
      <w:r w:rsidRPr="003A27FE">
        <w:t>4</w:t>
      </w:r>
      <w:r w:rsidR="009D5734" w:rsidRPr="003A27FE">
        <w:t>.</w:t>
      </w:r>
      <w:r w:rsidR="009744E6" w:rsidRPr="003A27FE">
        <w:t>1</w:t>
      </w:r>
      <w:r w:rsidR="009D5734" w:rsidRPr="003A27FE">
        <w:t xml:space="preserve"> </w:t>
      </w:r>
      <w:r w:rsidR="0087424B">
        <w:tab/>
      </w:r>
      <w:r w:rsidR="009D5734" w:rsidRPr="003A27FE">
        <w:t>Freedom of Information (FOI)</w:t>
      </w:r>
      <w:bookmarkEnd w:id="160"/>
      <w:bookmarkEnd w:id="161"/>
      <w:bookmarkEnd w:id="162"/>
      <w:bookmarkEnd w:id="163"/>
      <w:bookmarkEnd w:id="164"/>
    </w:p>
    <w:p w14:paraId="18563341" w14:textId="1A144A55" w:rsidR="00CC25CF" w:rsidRPr="003A27FE" w:rsidRDefault="009D5734" w:rsidP="00043680">
      <w:pPr>
        <w:pStyle w:val="BodyText"/>
      </w:pPr>
      <w:r w:rsidRPr="003A27FE">
        <w:t xml:space="preserve">The </w:t>
      </w:r>
      <w:r w:rsidRPr="000B0815">
        <w:rPr>
          <w:rStyle w:val="Bodyitalic"/>
          <w:rFonts w:ascii="VIC" w:hAnsi="VIC"/>
          <w:sz w:val="18"/>
          <w:szCs w:val="18"/>
        </w:rPr>
        <w:t>Freedom of Information Act 1982</w:t>
      </w:r>
      <w:r w:rsidRPr="003A27FE">
        <w:t xml:space="preserve"> </w:t>
      </w:r>
      <w:r w:rsidR="00C54A5D" w:rsidRPr="003A27FE">
        <w:t xml:space="preserve">(FOI Act) </w:t>
      </w:r>
      <w:r w:rsidRPr="003A27FE">
        <w:t xml:space="preserve">allows the public a right of access to documents held by </w:t>
      </w:r>
      <w:r w:rsidR="009944B2">
        <w:t>VMaCC</w:t>
      </w:r>
      <w:r w:rsidRPr="003A27FE">
        <w:t xml:space="preserve">. The purpose of the </w:t>
      </w:r>
      <w:r w:rsidR="00CC25CF" w:rsidRPr="003A27FE">
        <w:t xml:space="preserve">FOI </w:t>
      </w:r>
      <w:r w:rsidRPr="003A27FE">
        <w:t xml:space="preserve">Act is to extend as far as possible the right of the community to access information held by government departments, local councils, Ministers and other bodies subject to the </w:t>
      </w:r>
      <w:r w:rsidR="00CC25CF" w:rsidRPr="003A27FE">
        <w:t xml:space="preserve">FOI </w:t>
      </w:r>
      <w:r w:rsidRPr="003A27FE">
        <w:t>Act.</w:t>
      </w:r>
    </w:p>
    <w:p w14:paraId="3DF9020E" w14:textId="11ECF10A" w:rsidR="00CC25CF" w:rsidRPr="003A27FE" w:rsidRDefault="009D5734" w:rsidP="00043680">
      <w:pPr>
        <w:pStyle w:val="BodyText"/>
      </w:pPr>
      <w:r w:rsidRPr="003A27FE">
        <w:t xml:space="preserve">An applicant has a right to apply for access to documents held by </w:t>
      </w:r>
      <w:r w:rsidR="009944B2">
        <w:t>VMaCC</w:t>
      </w:r>
      <w:r w:rsidRPr="003A27FE">
        <w:t xml:space="preserve">. This comprises documents both created by </w:t>
      </w:r>
      <w:r w:rsidR="009944B2">
        <w:t>VMaCC</w:t>
      </w:r>
      <w:r w:rsidRPr="003A27FE">
        <w:t xml:space="preserve"> or supplied to </w:t>
      </w:r>
      <w:r w:rsidR="009944B2">
        <w:t>VMaCC</w:t>
      </w:r>
      <w:r w:rsidRPr="003A27FE">
        <w:t xml:space="preserve"> by an external organisation or individual, and may also include maps, films, microfiche, photographs, computer printouts, computer discs, tape recordings and videotapes. </w:t>
      </w:r>
    </w:p>
    <w:p w14:paraId="14D0AAD4" w14:textId="474907B9" w:rsidR="003C10C3" w:rsidRPr="003A27FE" w:rsidRDefault="009D5734" w:rsidP="00043680">
      <w:pPr>
        <w:pStyle w:val="BodyText"/>
      </w:pPr>
      <w:r w:rsidRPr="003A27FE">
        <w:t xml:space="preserve">The </w:t>
      </w:r>
      <w:r w:rsidR="00CC25CF" w:rsidRPr="003A27FE">
        <w:t xml:space="preserve">FOI </w:t>
      </w:r>
      <w:r w:rsidRPr="003A27FE">
        <w:t xml:space="preserve">Act allows </w:t>
      </w:r>
      <w:r w:rsidR="009944B2">
        <w:t>VMaCC</w:t>
      </w:r>
      <w:r w:rsidRPr="003A27FE">
        <w:t xml:space="preserve"> to refuse access, either fully or partially, to certain documents or information. Examples of documents that may not be accessed include </w:t>
      </w:r>
      <w:r w:rsidR="009B5220" w:rsidRPr="003A27FE">
        <w:t>C</w:t>
      </w:r>
      <w:r w:rsidRPr="003A27FE">
        <w:t>abinet documents; some internal working documents; law enforcement documents; documents covered by legal professional privilege, such as legal advice; personal information about other people; and information provided to</w:t>
      </w:r>
      <w:r w:rsidR="00CC25CF" w:rsidRPr="003A27FE">
        <w:t xml:space="preserve"> </w:t>
      </w:r>
      <w:r w:rsidR="006055F8">
        <w:t>VMaCC</w:t>
      </w:r>
      <w:r w:rsidR="00CC25CF" w:rsidRPr="003A27FE">
        <w:t xml:space="preserve"> </w:t>
      </w:r>
      <w:r w:rsidRPr="003A27FE">
        <w:t>in-confidence.</w:t>
      </w:r>
    </w:p>
    <w:p w14:paraId="24365565" w14:textId="5DD7FA24" w:rsidR="00CC25CF" w:rsidRPr="003A27FE" w:rsidRDefault="009A4FF1" w:rsidP="00043680">
      <w:pPr>
        <w:pStyle w:val="BodyText"/>
      </w:pPr>
      <w:r w:rsidRPr="003A27FE">
        <w:t xml:space="preserve">The </w:t>
      </w:r>
      <w:r w:rsidR="00CC25CF" w:rsidRPr="003A27FE">
        <w:t xml:space="preserve">FOI Act has been </w:t>
      </w:r>
      <w:r w:rsidR="07757703" w:rsidRPr="003A27FE">
        <w:t>amended</w:t>
      </w:r>
      <w:r w:rsidR="00CC25CF" w:rsidRPr="003A27FE">
        <w:t xml:space="preserve"> to reduce</w:t>
      </w:r>
      <w:r w:rsidR="00D44A2A" w:rsidRPr="003A27FE">
        <w:t xml:space="preserve"> </w:t>
      </w:r>
      <w:r w:rsidR="00CC25CF" w:rsidRPr="003A27FE">
        <w:t xml:space="preserve">processing </w:t>
      </w:r>
      <w:r w:rsidR="00CC25CF" w:rsidRPr="003A27FE">
        <w:t>time for requests received</w:t>
      </w:r>
      <w:r w:rsidR="00D44A2A" w:rsidRPr="003A27FE">
        <w:t xml:space="preserve"> to</w:t>
      </w:r>
      <w:r w:rsidR="00CC25CF" w:rsidRPr="003A27FE">
        <w:t xml:space="preserve"> 30 days.  However, when external consultation is required the processing time automatically reverts to 45 days. Processing time may also be extended by periods of 30 days, in</w:t>
      </w:r>
      <w:r w:rsidR="19D61B27" w:rsidRPr="003A27FE">
        <w:t xml:space="preserve"> </w:t>
      </w:r>
      <w:r w:rsidR="00CC25CF" w:rsidRPr="003A27FE">
        <w:t xml:space="preserve">consultation with the applicant. With the applicant’s agreement this may occur </w:t>
      </w:r>
      <w:proofErr w:type="gramStart"/>
      <w:r w:rsidR="00CC25CF" w:rsidRPr="003A27FE">
        <w:t>a number of</w:t>
      </w:r>
      <w:proofErr w:type="gramEnd"/>
      <w:r w:rsidR="00CC25CF" w:rsidRPr="003A27FE">
        <w:t xml:space="preserve"> times</w:t>
      </w:r>
      <w:r w:rsidR="00C54A5D" w:rsidRPr="003A27FE">
        <w:t>.</w:t>
      </w:r>
    </w:p>
    <w:p w14:paraId="5376B704" w14:textId="0ED2C2C8" w:rsidR="0056523C" w:rsidRPr="003A27FE" w:rsidRDefault="009D5734" w:rsidP="00043680">
      <w:pPr>
        <w:pStyle w:val="BodyText"/>
      </w:pPr>
      <w:r w:rsidRPr="003A27FE">
        <w:t xml:space="preserve">If an applicant is not satisfied by a decision made by </w:t>
      </w:r>
      <w:r w:rsidR="006B5A5C">
        <w:t>DEECA</w:t>
      </w:r>
      <w:r w:rsidRPr="003A27FE">
        <w:t xml:space="preserve">, under section 49A of the </w:t>
      </w:r>
      <w:r w:rsidR="00CC25CF" w:rsidRPr="003A27FE">
        <w:t xml:space="preserve">FOI </w:t>
      </w:r>
      <w:r w:rsidRPr="003A27FE">
        <w:t>Act, they have the right to seek a review by the Office of the Victorian Information Commissioner within 28 days of receiving a decision letter.</w:t>
      </w:r>
    </w:p>
    <w:p w14:paraId="0C57FE8E" w14:textId="5E431398" w:rsidR="00C54A5D" w:rsidRPr="003A27FE" w:rsidRDefault="009744E6" w:rsidP="00043680">
      <w:pPr>
        <w:pStyle w:val="Heading2"/>
      </w:pPr>
      <w:bookmarkStart w:id="165" w:name="_Toc51499878"/>
      <w:bookmarkStart w:id="166" w:name="_Toc83716115"/>
      <w:bookmarkStart w:id="167" w:name="_Toc116311413"/>
      <w:bookmarkStart w:id="168" w:name="_Toc116311503"/>
      <w:bookmarkStart w:id="169" w:name="_Toc179402158"/>
      <w:r w:rsidRPr="003A27FE">
        <w:t>4</w:t>
      </w:r>
      <w:r w:rsidR="006B1A4B" w:rsidRPr="003A27FE">
        <w:t xml:space="preserve">.2 </w:t>
      </w:r>
      <w:r w:rsidR="0087424B">
        <w:tab/>
      </w:r>
      <w:r w:rsidR="00C54A5D" w:rsidRPr="003A27FE">
        <w:t xml:space="preserve">Making a </w:t>
      </w:r>
      <w:r w:rsidR="00337123">
        <w:t>r</w:t>
      </w:r>
      <w:r w:rsidR="00C54A5D" w:rsidRPr="003A27FE">
        <w:t>equest</w:t>
      </w:r>
      <w:bookmarkEnd w:id="165"/>
      <w:bookmarkEnd w:id="166"/>
      <w:bookmarkEnd w:id="167"/>
      <w:bookmarkEnd w:id="168"/>
      <w:bookmarkEnd w:id="169"/>
    </w:p>
    <w:p w14:paraId="26CD48DB" w14:textId="70CDDC7A" w:rsidR="003C10C3" w:rsidRPr="003A27FE" w:rsidRDefault="009944B2" w:rsidP="00043680">
      <w:pPr>
        <w:pStyle w:val="BodyText"/>
      </w:pPr>
      <w:r>
        <w:t>VMaCC</w:t>
      </w:r>
      <w:r w:rsidR="009D5734" w:rsidRPr="003A27FE">
        <w:t xml:space="preserve"> operates in accordance with FOI procedures established through </w:t>
      </w:r>
      <w:r w:rsidR="006B5A5C">
        <w:t>DEECA</w:t>
      </w:r>
      <w:r w:rsidR="009D5734" w:rsidRPr="003A27FE">
        <w:t xml:space="preserve">. </w:t>
      </w:r>
      <w:r w:rsidR="00802358">
        <w:t>No</w:t>
      </w:r>
      <w:r w:rsidR="00373634">
        <w:t xml:space="preserve"> </w:t>
      </w:r>
      <w:r w:rsidR="009D5734" w:rsidRPr="003A27FE">
        <w:t xml:space="preserve">FOI </w:t>
      </w:r>
      <w:r w:rsidR="00276B9D" w:rsidRPr="003A27FE">
        <w:t>request</w:t>
      </w:r>
      <w:r w:rsidR="00802358">
        <w:t>s</w:t>
      </w:r>
      <w:r w:rsidR="009D35A8" w:rsidRPr="003A27FE">
        <w:t xml:space="preserve"> w</w:t>
      </w:r>
      <w:r w:rsidR="00802358">
        <w:t>ere</w:t>
      </w:r>
      <w:r w:rsidR="00276B9D" w:rsidRPr="003A27FE">
        <w:t xml:space="preserve"> made</w:t>
      </w:r>
      <w:r w:rsidR="009D5734" w:rsidRPr="003A27FE">
        <w:t xml:space="preserve"> to </w:t>
      </w:r>
      <w:r>
        <w:t>VMaCC</w:t>
      </w:r>
      <w:r w:rsidR="009D5734" w:rsidRPr="003A27FE">
        <w:t xml:space="preserve"> in </w:t>
      </w:r>
      <w:r w:rsidR="003C5FBB" w:rsidRPr="003A27FE">
        <w:t>202</w:t>
      </w:r>
      <w:r w:rsidR="00802358">
        <w:t>3</w:t>
      </w:r>
      <w:r>
        <w:t>-</w:t>
      </w:r>
      <w:r w:rsidR="003C5FBB" w:rsidRPr="003A27FE">
        <w:t>2</w:t>
      </w:r>
      <w:r w:rsidR="00802358">
        <w:t>4</w:t>
      </w:r>
      <w:r>
        <w:t>.</w:t>
      </w:r>
    </w:p>
    <w:p w14:paraId="2C70C709" w14:textId="4D99676A" w:rsidR="00C93518" w:rsidRPr="003A27FE" w:rsidRDefault="009944B2" w:rsidP="00043680">
      <w:pPr>
        <w:pStyle w:val="BodyText"/>
      </w:pPr>
      <w:r>
        <w:t>VMaCC</w:t>
      </w:r>
      <w:r w:rsidR="009D5734" w:rsidRPr="003A27FE">
        <w:t xml:space="preserve"> has determined that </w:t>
      </w:r>
      <w:r w:rsidR="006B5A5C">
        <w:t>DEECA</w:t>
      </w:r>
      <w:r w:rsidR="009D5734" w:rsidRPr="003A27FE">
        <w:t xml:space="preserve"> is its authorised officer.</w:t>
      </w:r>
      <w:r w:rsidR="000A3C1F">
        <w:t xml:space="preserve"> </w:t>
      </w:r>
      <w:r w:rsidR="000A3C1F" w:rsidRPr="000A3C1F">
        <w:t>FOI requests can be lodged online at https://ovic.vic.gov.au</w:t>
      </w:r>
      <w:r w:rsidR="000A3C1F">
        <w:t>.</w:t>
      </w:r>
      <w:r w:rsidR="000A3C1F" w:rsidRPr="00F03E38">
        <w:t xml:space="preserve"> </w:t>
      </w:r>
      <w:r w:rsidR="009D5734" w:rsidRPr="00F03E38">
        <w:t xml:space="preserve">An application fee of </w:t>
      </w:r>
      <w:r w:rsidR="009F294C" w:rsidRPr="00F03E38">
        <w:t>$3</w:t>
      </w:r>
      <w:r w:rsidR="00CA7DA6">
        <w:t>2.70</w:t>
      </w:r>
      <w:r w:rsidR="009F294C" w:rsidRPr="00F03E38">
        <w:t xml:space="preserve"> </w:t>
      </w:r>
      <w:r w:rsidR="009D5734" w:rsidRPr="00F03E38">
        <w:t xml:space="preserve">applies. </w:t>
      </w:r>
      <w:bookmarkStart w:id="170" w:name="_Hlk83022612"/>
      <w:r w:rsidR="009D5734" w:rsidRPr="00F03E38">
        <w:t>Access</w:t>
      </w:r>
      <w:r w:rsidR="009D5734" w:rsidRPr="003A27FE">
        <w:t xml:space="preserve"> charges may also be payable if the document pool is large, and the search for material</w:t>
      </w:r>
      <w:r w:rsidR="00D44A2A" w:rsidRPr="003A27FE">
        <w:t xml:space="preserve"> is </w:t>
      </w:r>
      <w:r w:rsidR="009D5734" w:rsidRPr="003A27FE">
        <w:t xml:space="preserve">time consuming. </w:t>
      </w:r>
      <w:bookmarkEnd w:id="170"/>
      <w:r w:rsidR="009D5734" w:rsidRPr="003A27FE">
        <w:t xml:space="preserve">Access to documents can also be obtained by writing to the Department’s Freedom of Information Unit, as detailed in </w:t>
      </w:r>
      <w:r w:rsidR="00D311B6" w:rsidRPr="003A27FE">
        <w:t>section 17</w:t>
      </w:r>
      <w:r w:rsidR="009D5734" w:rsidRPr="003A27FE">
        <w:t xml:space="preserve"> of the </w:t>
      </w:r>
      <w:r w:rsidR="002B24BD">
        <w:t xml:space="preserve">FOI </w:t>
      </w:r>
      <w:r w:rsidR="00965DAA" w:rsidRPr="003A27FE">
        <w:t>Act</w:t>
      </w:r>
      <w:r w:rsidR="00782A03" w:rsidRPr="003A27FE">
        <w:t>:</w:t>
      </w:r>
    </w:p>
    <w:p w14:paraId="7D907710" w14:textId="77777777" w:rsidR="00C93518" w:rsidRPr="003A27FE" w:rsidRDefault="00C93518" w:rsidP="00043680">
      <w:pPr>
        <w:pStyle w:val="BodyText"/>
      </w:pPr>
      <w:r w:rsidRPr="003A27FE">
        <w:lastRenderedPageBreak/>
        <w:t>Manager FOI</w:t>
      </w:r>
    </w:p>
    <w:p w14:paraId="2A349601" w14:textId="07AFF946" w:rsidR="00C93518" w:rsidRPr="003A27FE" w:rsidRDefault="00C93518" w:rsidP="00043680">
      <w:pPr>
        <w:pStyle w:val="BodyText"/>
      </w:pPr>
      <w:r w:rsidRPr="003A27FE">
        <w:t xml:space="preserve">Department of </w:t>
      </w:r>
      <w:r w:rsidR="00EC48C2">
        <w:t>Energy, Environment and Climate Action</w:t>
      </w:r>
    </w:p>
    <w:p w14:paraId="3E6B5B23" w14:textId="28E02B3D" w:rsidR="000771B6" w:rsidRPr="003A27FE" w:rsidRDefault="009D5734" w:rsidP="00043680">
      <w:pPr>
        <w:pStyle w:val="BodyText"/>
      </w:pPr>
      <w:r w:rsidRPr="003A27FE">
        <w:t xml:space="preserve">PO Box 500 East Melbourne </w:t>
      </w:r>
      <w:r w:rsidR="00C93518" w:rsidRPr="003A27FE">
        <w:t>Victo</w:t>
      </w:r>
      <w:r w:rsidR="00024E42" w:rsidRPr="003A27FE">
        <w:t>ria</w:t>
      </w:r>
      <w:r w:rsidR="00C93518" w:rsidRPr="003A27FE">
        <w:t xml:space="preserve"> </w:t>
      </w:r>
      <w:r w:rsidRPr="003A27FE">
        <w:t>3002</w:t>
      </w:r>
      <w:r w:rsidR="00C93518" w:rsidRPr="003A27FE">
        <w:t xml:space="preserve"> </w:t>
      </w:r>
    </w:p>
    <w:p w14:paraId="37941F16" w14:textId="77777777" w:rsidR="000771B6" w:rsidRPr="003A27FE" w:rsidRDefault="009D5734" w:rsidP="00043680">
      <w:pPr>
        <w:pStyle w:val="BodyText"/>
        <w:rPr>
          <w:b/>
          <w:bCs/>
          <w:szCs w:val="20"/>
        </w:rPr>
      </w:pPr>
      <w:r w:rsidRPr="003A27FE">
        <w:rPr>
          <w:szCs w:val="20"/>
        </w:rPr>
        <w:t xml:space="preserve">Email: </w:t>
      </w:r>
      <w:hyperlink r:id="rId53">
        <w:r w:rsidR="000771B6" w:rsidRPr="000B0815">
          <w:rPr>
            <w:rFonts w:ascii="VIC SemiBold" w:hAnsi="VIC SemiBold"/>
            <w:szCs w:val="20"/>
          </w:rPr>
          <w:t>foi.unit@delwp.vic.gov.au</w:t>
        </w:r>
      </w:hyperlink>
    </w:p>
    <w:p w14:paraId="78D3BB04" w14:textId="43C48711" w:rsidR="00F7017D" w:rsidRDefault="000771B6" w:rsidP="00043680">
      <w:pPr>
        <w:pStyle w:val="BodyText"/>
      </w:pPr>
      <w:r w:rsidRPr="003A27FE">
        <w:t xml:space="preserve">Phone: </w:t>
      </w:r>
      <w:r w:rsidR="00DD45BC" w:rsidRPr="003A27FE">
        <w:t>(03)</w:t>
      </w:r>
      <w:r w:rsidR="00460593" w:rsidRPr="003A27FE">
        <w:t xml:space="preserve"> </w:t>
      </w:r>
      <w:r w:rsidR="00DD45BC" w:rsidRPr="003A27FE">
        <w:t>7022 6530.</w:t>
      </w:r>
    </w:p>
    <w:p w14:paraId="7638B3B8" w14:textId="5EE32AB0" w:rsidR="003C10C3" w:rsidRPr="003A27FE" w:rsidRDefault="007C1D04" w:rsidP="00043680">
      <w:pPr>
        <w:pStyle w:val="BodyText"/>
      </w:pPr>
      <w:r w:rsidRPr="007C1D04">
        <w:t>Further information regarding the operation and scope of FOI can be obtained from the Act; regulations made under the Act; and Freedom of Information – Office of the Victorian Information Commissioner (https://ovic.vic.gov.au)</w:t>
      </w:r>
      <w:r w:rsidR="009D5734" w:rsidRPr="003A27FE">
        <w:tab/>
      </w:r>
    </w:p>
    <w:p w14:paraId="78538A75" w14:textId="688C18F2" w:rsidR="005E4C7F" w:rsidRPr="003A27FE" w:rsidRDefault="002F1D9D" w:rsidP="00043680">
      <w:pPr>
        <w:pStyle w:val="Heading2"/>
      </w:pPr>
      <w:bookmarkStart w:id="171" w:name="_Toc51499879"/>
      <w:bookmarkStart w:id="172" w:name="_Toc83716116"/>
      <w:bookmarkStart w:id="173" w:name="_Toc116311414"/>
      <w:bookmarkStart w:id="174" w:name="_Toc116311504"/>
      <w:bookmarkStart w:id="175" w:name="_Toc179402159"/>
      <w:r w:rsidRPr="003A27FE">
        <w:t>4</w:t>
      </w:r>
      <w:r w:rsidR="009D5734" w:rsidRPr="003A27FE">
        <w:t>.</w:t>
      </w:r>
      <w:r w:rsidR="006B1A4B" w:rsidRPr="003A27FE">
        <w:t>3</w:t>
      </w:r>
      <w:r w:rsidR="009D5734" w:rsidRPr="003A27FE">
        <w:t xml:space="preserve"> </w:t>
      </w:r>
      <w:r w:rsidR="0087424B">
        <w:tab/>
      </w:r>
      <w:r w:rsidR="00B35112" w:rsidRPr="00FF3903">
        <w:t xml:space="preserve">Compliance with the </w:t>
      </w:r>
      <w:r w:rsidR="009571C7" w:rsidRPr="00FF3903">
        <w:rPr>
          <w:i/>
          <w:iCs w:val="0"/>
        </w:rPr>
        <w:t>Public Interest Disclosures Act 2012</w:t>
      </w:r>
      <w:bookmarkEnd w:id="171"/>
      <w:bookmarkEnd w:id="172"/>
      <w:bookmarkEnd w:id="173"/>
      <w:bookmarkEnd w:id="174"/>
      <w:bookmarkEnd w:id="175"/>
    </w:p>
    <w:p w14:paraId="37F3AB02" w14:textId="17ABC158" w:rsidR="00B35112" w:rsidRPr="003A27FE" w:rsidRDefault="009D5734" w:rsidP="00043680">
      <w:pPr>
        <w:pStyle w:val="BodyText"/>
      </w:pPr>
      <w:r w:rsidRPr="003A27FE">
        <w:t xml:space="preserve">The </w:t>
      </w:r>
      <w:r w:rsidR="009571C7" w:rsidRPr="000B0815">
        <w:rPr>
          <w:rStyle w:val="Bodyitalic"/>
          <w:rFonts w:ascii="VIC" w:hAnsi="VIC"/>
          <w:sz w:val="18"/>
          <w:szCs w:val="18"/>
        </w:rPr>
        <w:t>Public Interest Disclosures Act 2012</w:t>
      </w:r>
      <w:r w:rsidRPr="000B0815">
        <w:rPr>
          <w:rStyle w:val="Bodyitalic"/>
          <w:rFonts w:ascii="VIC" w:hAnsi="VIC"/>
          <w:sz w:val="18"/>
          <w:szCs w:val="18"/>
        </w:rPr>
        <w:t xml:space="preserve"> </w:t>
      </w:r>
      <w:r w:rsidR="00C54A5D" w:rsidRPr="000B0815">
        <w:rPr>
          <w:rStyle w:val="Bodyitalic"/>
          <w:rFonts w:ascii="VIC" w:hAnsi="VIC"/>
          <w:sz w:val="18"/>
          <w:szCs w:val="18"/>
        </w:rPr>
        <w:t>(P</w:t>
      </w:r>
      <w:r w:rsidR="009571C7" w:rsidRPr="000B0815">
        <w:rPr>
          <w:rStyle w:val="Bodyitalic"/>
          <w:rFonts w:ascii="VIC" w:hAnsi="VIC"/>
          <w:sz w:val="18"/>
          <w:szCs w:val="18"/>
        </w:rPr>
        <w:t>I</w:t>
      </w:r>
      <w:r w:rsidR="00C54A5D" w:rsidRPr="000B0815">
        <w:rPr>
          <w:rStyle w:val="Bodyitalic"/>
          <w:rFonts w:ascii="VIC" w:hAnsi="VIC"/>
          <w:sz w:val="18"/>
          <w:szCs w:val="18"/>
        </w:rPr>
        <w:t>D Act)</w:t>
      </w:r>
      <w:r w:rsidR="00C54A5D" w:rsidRPr="003A27FE">
        <w:rPr>
          <w:rStyle w:val="Bodyitalic"/>
          <w:i w:val="0"/>
          <w:iCs w:val="0"/>
          <w:sz w:val="20"/>
          <w:szCs w:val="20"/>
        </w:rPr>
        <w:t xml:space="preserve"> </w:t>
      </w:r>
      <w:r w:rsidR="00B35112" w:rsidRPr="003A27FE">
        <w:t xml:space="preserve">enables people to make a disclosure about corrupt or improper conduct by a public officer or a public body. </w:t>
      </w:r>
      <w:r w:rsidR="009944B2">
        <w:t>VMaCC</w:t>
      </w:r>
      <w:r w:rsidR="00B35112" w:rsidRPr="003A27FE">
        <w:t xml:space="preserve"> is a public body for the purposes of the PID Act.</w:t>
      </w:r>
    </w:p>
    <w:p w14:paraId="19F432FC" w14:textId="77777777" w:rsidR="00B35112" w:rsidRPr="003A27FE" w:rsidRDefault="00B35112" w:rsidP="00043680">
      <w:pPr>
        <w:pStyle w:val="BodyText"/>
      </w:pPr>
      <w:r w:rsidRPr="003A27FE">
        <w:t xml:space="preserve">What is a public interest disclosure? </w:t>
      </w:r>
    </w:p>
    <w:p w14:paraId="4854BD6C" w14:textId="77777777" w:rsidR="00B35112" w:rsidRPr="003A27FE" w:rsidRDefault="00B35112" w:rsidP="00043680">
      <w:pPr>
        <w:pStyle w:val="BodyText"/>
      </w:pPr>
      <w:r w:rsidRPr="003A27FE">
        <w:t>A public interest disclosure is a complaint of corrupt or improper conduct or detrimental action by a public officer or a public body.</w:t>
      </w:r>
    </w:p>
    <w:p w14:paraId="75F3A3D6" w14:textId="77777777" w:rsidR="00B35112" w:rsidRPr="003A27FE" w:rsidRDefault="00B35112" w:rsidP="00043680">
      <w:pPr>
        <w:pStyle w:val="BodyText"/>
      </w:pPr>
      <w:r w:rsidRPr="003A27FE">
        <w:t>‘Improper or corrupt conduct’ involves substantial mismanagement of public resources, risk to public health or safety or the environment, or corruption.</w:t>
      </w:r>
    </w:p>
    <w:p w14:paraId="1EE12D26" w14:textId="77777777" w:rsidR="00B35112" w:rsidRPr="003A27FE" w:rsidRDefault="00B35112" w:rsidP="00043680">
      <w:pPr>
        <w:pStyle w:val="BodyText"/>
      </w:pPr>
      <w:r w:rsidRPr="003A27FE">
        <w:t xml:space="preserve">‘Detrimental action’ is action taken against a person in reprisal for making a public interest disclosure. </w:t>
      </w:r>
    </w:p>
    <w:p w14:paraId="3F8DCD91" w14:textId="4C1F77EA" w:rsidR="00B35112" w:rsidRPr="003A27FE" w:rsidRDefault="00B35112" w:rsidP="00043680">
      <w:pPr>
        <w:pStyle w:val="BodyText"/>
      </w:pPr>
      <w:r w:rsidRPr="003A27FE">
        <w:t>How do I make a public interest disclosure?</w:t>
      </w:r>
    </w:p>
    <w:p w14:paraId="3E140772" w14:textId="014A3A50" w:rsidR="00B35112" w:rsidRPr="003A27FE" w:rsidRDefault="00B35112" w:rsidP="00043680">
      <w:pPr>
        <w:pStyle w:val="BodyText"/>
      </w:pPr>
      <w:r w:rsidRPr="003A27FE">
        <w:t xml:space="preserve">You can make a public interest disclosure about </w:t>
      </w:r>
      <w:r w:rsidR="009944B2">
        <w:t>VMaCC</w:t>
      </w:r>
      <w:r w:rsidRPr="003A27FE">
        <w:t xml:space="preserve"> or its board members, officers or employees by contacting IBAC (details below). </w:t>
      </w:r>
    </w:p>
    <w:p w14:paraId="216E7D1A" w14:textId="5B80485A" w:rsidR="00B35112" w:rsidRPr="003A27FE" w:rsidRDefault="009944B2" w:rsidP="00043680">
      <w:pPr>
        <w:pStyle w:val="BodyText"/>
      </w:pPr>
      <w:r>
        <w:t>VMaCC</w:t>
      </w:r>
      <w:r w:rsidR="00F53FBE" w:rsidRPr="003A27FE">
        <w:t xml:space="preserve"> </w:t>
      </w:r>
      <w:r w:rsidR="00B35112" w:rsidRPr="003A27FE">
        <w:t>is not able to receive public interest disclosures.</w:t>
      </w:r>
    </w:p>
    <w:p w14:paraId="039BC808" w14:textId="77777777" w:rsidR="00A85CD0" w:rsidRDefault="00A85CD0" w:rsidP="00043680">
      <w:pPr>
        <w:pStyle w:val="BodyText"/>
        <w:rPr>
          <w:noProof/>
        </w:rPr>
      </w:pPr>
    </w:p>
    <w:p w14:paraId="26C21C5F" w14:textId="4C04F3BF" w:rsidR="00AB0F96" w:rsidRPr="003A27FE" w:rsidRDefault="009944B2" w:rsidP="00043680">
      <w:pPr>
        <w:pStyle w:val="BodyText"/>
      </w:pPr>
      <w:r>
        <w:t>VMaCC</w:t>
      </w:r>
      <w:r w:rsidR="00B35112" w:rsidRPr="003A27FE">
        <w:t xml:space="preserve"> has established procedures for the protection of persons from detrimental action in reprisal for making a public interest disclosure about </w:t>
      </w:r>
      <w:r>
        <w:t>VMaCC</w:t>
      </w:r>
      <w:r w:rsidR="007130DA" w:rsidRPr="003A27FE">
        <w:t xml:space="preserve">, </w:t>
      </w:r>
      <w:r w:rsidR="00B35112" w:rsidRPr="003A27FE">
        <w:t xml:space="preserve">its </w:t>
      </w:r>
      <w:r w:rsidR="00B35112" w:rsidRPr="003A27FE">
        <w:t xml:space="preserve">members, officers or employees. You can access </w:t>
      </w:r>
      <w:proofErr w:type="spellStart"/>
      <w:r>
        <w:t>VMaCC</w:t>
      </w:r>
      <w:r w:rsidR="00276B9D" w:rsidRPr="003A27FE">
        <w:t>’s</w:t>
      </w:r>
      <w:proofErr w:type="spellEnd"/>
      <w:r w:rsidR="00276B9D" w:rsidRPr="003A27FE">
        <w:t xml:space="preserve"> procedures</w:t>
      </w:r>
      <w:r w:rsidR="00B35112" w:rsidRPr="003A27FE">
        <w:t xml:space="preserve"> on its website at: </w:t>
      </w:r>
    </w:p>
    <w:p w14:paraId="7FC73EC0" w14:textId="77777777" w:rsidR="00B35112" w:rsidRPr="003A27FE" w:rsidRDefault="00B35112" w:rsidP="00043680">
      <w:pPr>
        <w:pStyle w:val="BodyText"/>
      </w:pPr>
      <w:r w:rsidRPr="003A27FE">
        <w:t>www</w:t>
      </w:r>
      <w:r w:rsidR="00F7450F" w:rsidRPr="003A27FE">
        <w:t>.marineandcoastalcouncil.vic.gov.au/about-us/about-vmacc</w:t>
      </w:r>
      <w:r w:rsidR="00DA5393" w:rsidRPr="003A27FE">
        <w:t>.</w:t>
      </w:r>
    </w:p>
    <w:p w14:paraId="19BF4E94" w14:textId="77777777" w:rsidR="00B35112" w:rsidRPr="003A27FE" w:rsidRDefault="00B35112" w:rsidP="00043680">
      <w:pPr>
        <w:pStyle w:val="BodyText"/>
      </w:pPr>
      <w:r w:rsidRPr="003A27FE">
        <w:t>Independent Broad-Based Anti-Corruption Commission (IBAC) Victoria</w:t>
      </w:r>
    </w:p>
    <w:p w14:paraId="5B363CEF" w14:textId="77777777" w:rsidR="00B35112" w:rsidRPr="000B0815" w:rsidRDefault="00B35112" w:rsidP="00043680">
      <w:pPr>
        <w:pStyle w:val="BodytextNSA"/>
        <w:rPr>
          <w:rFonts w:ascii="VIC" w:hAnsi="VIC"/>
        </w:rPr>
      </w:pPr>
      <w:r w:rsidRPr="000B0815">
        <w:rPr>
          <w:rFonts w:ascii="VIC" w:hAnsi="VIC"/>
        </w:rPr>
        <w:t>Address: Level 1, North Tower, 459 Collins Street, Melbourne Victoria 3000.</w:t>
      </w:r>
    </w:p>
    <w:p w14:paraId="4ACC8D5E" w14:textId="77777777" w:rsidR="00B35112" w:rsidRPr="000B0815" w:rsidRDefault="00B35112" w:rsidP="00043680">
      <w:pPr>
        <w:pStyle w:val="BodytextNSA"/>
        <w:rPr>
          <w:rFonts w:ascii="VIC" w:hAnsi="VIC"/>
        </w:rPr>
      </w:pPr>
      <w:r w:rsidRPr="000B0815">
        <w:rPr>
          <w:rFonts w:ascii="VIC" w:hAnsi="VIC"/>
        </w:rPr>
        <w:t>Mail: IBAC, GPO Box 24234, Melbourne Victoria 3001</w:t>
      </w:r>
    </w:p>
    <w:p w14:paraId="2458223F" w14:textId="77777777" w:rsidR="00B35112" w:rsidRPr="000B0815" w:rsidRDefault="00B35112" w:rsidP="00043680">
      <w:pPr>
        <w:pStyle w:val="BodytextNSA"/>
        <w:rPr>
          <w:rFonts w:ascii="VIC" w:hAnsi="VIC"/>
        </w:rPr>
      </w:pPr>
      <w:r w:rsidRPr="000B0815">
        <w:rPr>
          <w:rFonts w:ascii="VIC" w:hAnsi="VIC"/>
        </w:rPr>
        <w:t xml:space="preserve">Internet: www.ibac.vic.gov.au </w:t>
      </w:r>
    </w:p>
    <w:p w14:paraId="64268F38" w14:textId="77777777" w:rsidR="00B35112" w:rsidRPr="000B0815" w:rsidRDefault="00B35112" w:rsidP="00043680">
      <w:pPr>
        <w:pStyle w:val="BodytextNSA"/>
        <w:rPr>
          <w:rFonts w:ascii="VIC" w:hAnsi="VIC"/>
        </w:rPr>
      </w:pPr>
      <w:r w:rsidRPr="000B0815">
        <w:rPr>
          <w:rFonts w:ascii="VIC" w:hAnsi="VIC"/>
        </w:rPr>
        <w:t>Phone: 1300 735 135</w:t>
      </w:r>
    </w:p>
    <w:p w14:paraId="36514A5C" w14:textId="0AD3DB21" w:rsidR="00B35112" w:rsidRPr="000B0815" w:rsidRDefault="00B35112" w:rsidP="00043680">
      <w:pPr>
        <w:pStyle w:val="BodytextNSA"/>
        <w:rPr>
          <w:rFonts w:ascii="VIC" w:hAnsi="VIC"/>
        </w:rPr>
      </w:pPr>
      <w:r w:rsidRPr="000B0815">
        <w:rPr>
          <w:rFonts w:ascii="VIC" w:hAnsi="VIC"/>
        </w:rPr>
        <w:t>Email: See the website above for the secure email disclosure process, which also provides for anonymous disclosures.</w:t>
      </w:r>
    </w:p>
    <w:p w14:paraId="7FDF6D29" w14:textId="1F5C7FB7" w:rsidR="003307B5" w:rsidRPr="003A27FE" w:rsidRDefault="00A54B20" w:rsidP="00043680">
      <w:pPr>
        <w:pStyle w:val="Heading2"/>
      </w:pPr>
      <w:bookmarkStart w:id="176" w:name="_Toc51499880"/>
      <w:bookmarkStart w:id="177" w:name="_Toc83716117"/>
      <w:bookmarkStart w:id="178" w:name="_Toc116311415"/>
      <w:bookmarkStart w:id="179" w:name="_Toc116311505"/>
      <w:bookmarkStart w:id="180" w:name="_Toc179402160"/>
      <w:r w:rsidRPr="003A27FE">
        <w:t>4.</w:t>
      </w:r>
      <w:r w:rsidR="006B1A4B" w:rsidRPr="003A27FE">
        <w:t>4</w:t>
      </w:r>
      <w:r w:rsidRPr="003A27FE">
        <w:t xml:space="preserve"> </w:t>
      </w:r>
      <w:r w:rsidR="0087424B">
        <w:tab/>
      </w:r>
      <w:r w:rsidRPr="003A27FE">
        <w:t xml:space="preserve">Office-based </w:t>
      </w:r>
      <w:r w:rsidR="00122187">
        <w:t>e</w:t>
      </w:r>
      <w:r w:rsidRPr="003A27FE">
        <w:t xml:space="preserve">nvironmental </w:t>
      </w:r>
      <w:r w:rsidR="00122187">
        <w:t>i</w:t>
      </w:r>
      <w:r w:rsidRPr="003A27FE">
        <w:t>mpacts</w:t>
      </w:r>
      <w:bookmarkEnd w:id="176"/>
      <w:bookmarkEnd w:id="177"/>
      <w:bookmarkEnd w:id="178"/>
      <w:bookmarkEnd w:id="179"/>
      <w:bookmarkEnd w:id="180"/>
      <w:r w:rsidRPr="003A27FE">
        <w:t xml:space="preserve"> </w:t>
      </w:r>
    </w:p>
    <w:p w14:paraId="396BCAFC" w14:textId="7FF1F1AC" w:rsidR="00A54B20" w:rsidRPr="003A27FE" w:rsidRDefault="009944B2" w:rsidP="00043680">
      <w:pPr>
        <w:pStyle w:val="BodyText"/>
      </w:pPr>
      <w:r>
        <w:t>VMaCC</w:t>
      </w:r>
      <w:r w:rsidR="00A54B20" w:rsidRPr="003A27FE">
        <w:t xml:space="preserve"> makes use of </w:t>
      </w:r>
      <w:r w:rsidR="006B5A5C">
        <w:t>DEECA</w:t>
      </w:r>
      <w:r w:rsidR="00A54B20" w:rsidRPr="003A27FE">
        <w:t xml:space="preserve"> offices and facilities to perform its </w:t>
      </w:r>
      <w:proofErr w:type="gramStart"/>
      <w:r w:rsidR="00A54B20" w:rsidRPr="003A27FE">
        <w:t>functions</w:t>
      </w:r>
      <w:proofErr w:type="gramEnd"/>
      <w:r w:rsidR="00A54B20" w:rsidRPr="003A27FE">
        <w:t xml:space="preserve"> and the reporting requirement of the office is met by </w:t>
      </w:r>
      <w:r w:rsidR="006B5A5C">
        <w:t>DEECA</w:t>
      </w:r>
      <w:r w:rsidR="00A54B20" w:rsidRPr="003A27FE">
        <w:t xml:space="preserve">. The </w:t>
      </w:r>
      <w:r>
        <w:t>VMaCC</w:t>
      </w:r>
      <w:r w:rsidR="00A54B20" w:rsidRPr="003A27FE">
        <w:t xml:space="preserve"> Secretariat participates fully in a range of environmental programs operating within </w:t>
      </w:r>
      <w:r w:rsidR="006B5A5C">
        <w:t>DEECA</w:t>
      </w:r>
      <w:r w:rsidR="00AB1894" w:rsidRPr="003A27FE">
        <w:t>.</w:t>
      </w:r>
    </w:p>
    <w:p w14:paraId="77570095" w14:textId="4C9E3C8B" w:rsidR="003307B5" w:rsidRPr="003A27FE" w:rsidRDefault="00A54B20" w:rsidP="00043680">
      <w:pPr>
        <w:pStyle w:val="Heading2"/>
      </w:pPr>
      <w:bookmarkStart w:id="181" w:name="_Toc51499881"/>
      <w:bookmarkStart w:id="182" w:name="_Toc83716118"/>
      <w:bookmarkStart w:id="183" w:name="_Toc116311416"/>
      <w:bookmarkStart w:id="184" w:name="_Toc116311506"/>
      <w:bookmarkStart w:id="185" w:name="_Toc179402161"/>
      <w:r w:rsidRPr="003A27FE">
        <w:t>4.</w:t>
      </w:r>
      <w:r w:rsidR="006B1A4B" w:rsidRPr="003A27FE">
        <w:t>5</w:t>
      </w:r>
      <w:r w:rsidRPr="003A27FE">
        <w:t xml:space="preserve"> </w:t>
      </w:r>
      <w:r w:rsidR="0087424B">
        <w:tab/>
      </w:r>
      <w:r w:rsidRPr="003A27FE">
        <w:t>Statement of Availability of Other Information</w:t>
      </w:r>
      <w:bookmarkEnd w:id="181"/>
      <w:bookmarkEnd w:id="182"/>
      <w:bookmarkEnd w:id="183"/>
      <w:bookmarkEnd w:id="184"/>
      <w:bookmarkEnd w:id="185"/>
    </w:p>
    <w:p w14:paraId="1CCBF811" w14:textId="1A862AEC" w:rsidR="00F7017D" w:rsidRDefault="00853005" w:rsidP="00060214">
      <w:pPr>
        <w:pStyle w:val="BodyText"/>
        <w:rPr>
          <w:rFonts w:ascii="VIC SemiBold" w:hAnsi="VIC SemiBold" w:cs="Times New Roman"/>
          <w:iCs/>
          <w:szCs w:val="28"/>
        </w:rPr>
      </w:pPr>
      <w:bookmarkStart w:id="186" w:name="_Toc82762915"/>
      <w:bookmarkStart w:id="187" w:name="_Toc51499882"/>
      <w:r w:rsidRPr="003A27FE">
        <w:t xml:space="preserve">Other information held at </w:t>
      </w:r>
      <w:proofErr w:type="spellStart"/>
      <w:r w:rsidR="009944B2">
        <w:t>VMaCC</w:t>
      </w:r>
      <w:r w:rsidRPr="003A27FE">
        <w:t>’s</w:t>
      </w:r>
      <w:proofErr w:type="spellEnd"/>
      <w:r w:rsidRPr="003A27FE">
        <w:t xml:space="preserve"> office is available on request, subject to the </w:t>
      </w:r>
      <w:r w:rsidR="0083477B" w:rsidRPr="003A27FE">
        <w:t>FOI Act</w:t>
      </w:r>
      <w:r w:rsidRPr="003A27FE">
        <w:t>.</w:t>
      </w:r>
      <w:bookmarkStart w:id="188" w:name="_Toc83716119"/>
      <w:bookmarkStart w:id="189" w:name="_Toc116311417"/>
      <w:bookmarkStart w:id="190" w:name="_Toc116311507"/>
      <w:bookmarkEnd w:id="186"/>
      <w:r w:rsidR="00F7017D">
        <w:t xml:space="preserve"> </w:t>
      </w:r>
    </w:p>
    <w:p w14:paraId="21F2C702" w14:textId="04A871FD" w:rsidR="003C10C3" w:rsidRPr="003A27FE" w:rsidRDefault="00965DAA" w:rsidP="00043680">
      <w:pPr>
        <w:pStyle w:val="Heading2"/>
      </w:pPr>
      <w:bookmarkStart w:id="191" w:name="_Toc179402162"/>
      <w:r w:rsidRPr="003A27FE">
        <w:t>4.</w:t>
      </w:r>
      <w:r w:rsidR="006B1A4B" w:rsidRPr="003A27FE">
        <w:t>6</w:t>
      </w:r>
      <w:r w:rsidRPr="003A27FE">
        <w:t xml:space="preserve"> </w:t>
      </w:r>
      <w:r w:rsidR="0087424B">
        <w:tab/>
      </w:r>
      <w:r w:rsidRPr="003A27FE">
        <w:t>Compliance</w:t>
      </w:r>
      <w:r w:rsidR="009D5734" w:rsidRPr="003A27FE">
        <w:t xml:space="preserve"> with Data</w:t>
      </w:r>
      <w:r w:rsidR="035FD3E3" w:rsidRPr="003A27FE">
        <w:t xml:space="preserve"> </w:t>
      </w:r>
      <w:r w:rsidR="009D5734" w:rsidRPr="003A27FE">
        <w:t xml:space="preserve">Vic Access </w:t>
      </w:r>
      <w:r w:rsidR="00122187">
        <w:t>p</w:t>
      </w:r>
      <w:r w:rsidR="009D5734" w:rsidRPr="003A27FE">
        <w:t>olicy</w:t>
      </w:r>
      <w:bookmarkEnd w:id="187"/>
      <w:bookmarkEnd w:id="188"/>
      <w:bookmarkEnd w:id="189"/>
      <w:bookmarkEnd w:id="190"/>
      <w:bookmarkEnd w:id="191"/>
    </w:p>
    <w:p w14:paraId="79C95384" w14:textId="31EFC7E1" w:rsidR="009504A2" w:rsidRPr="003A27FE" w:rsidRDefault="009D5734" w:rsidP="00043680">
      <w:pPr>
        <w:pStyle w:val="BodyText"/>
      </w:pPr>
      <w:r w:rsidRPr="003A27FE">
        <w:t xml:space="preserve">Consistent with the Victorian Government’s </w:t>
      </w:r>
      <w:proofErr w:type="spellStart"/>
      <w:r w:rsidRPr="003A27FE">
        <w:t>DataVic</w:t>
      </w:r>
      <w:proofErr w:type="spellEnd"/>
      <w:r w:rsidRPr="003A27FE">
        <w:t xml:space="preserve"> Access policy, </w:t>
      </w:r>
      <w:r w:rsidR="009944B2">
        <w:t>VMaCC</w:t>
      </w:r>
      <w:r w:rsidRPr="003A27FE">
        <w:t xml:space="preserve"> intends that data tables which it may produce in the future will be avail</w:t>
      </w:r>
      <w:r w:rsidR="00A8681A" w:rsidRPr="003A27FE">
        <w:t>a</w:t>
      </w:r>
      <w:r w:rsidRPr="003A27FE">
        <w:t xml:space="preserve">ble at: </w:t>
      </w:r>
    </w:p>
    <w:p w14:paraId="3B95ED35" w14:textId="77777777" w:rsidR="003C10C3" w:rsidRPr="003A27FE" w:rsidRDefault="009504A2" w:rsidP="00043680">
      <w:pPr>
        <w:pStyle w:val="BodyText"/>
      </w:pPr>
      <w:hyperlink r:id="rId54">
        <w:r w:rsidRPr="00EF2C94">
          <w:rPr>
            <w:rStyle w:val="Hyperlink"/>
            <w:rFonts w:ascii="VIC SemiBold" w:hAnsi="VIC SemiBold"/>
            <w:b w:val="0"/>
            <w:bCs w:val="0"/>
            <w:color w:val="003765" w:themeColor="text1"/>
            <w:szCs w:val="20"/>
            <w:u w:val="none"/>
          </w:rPr>
          <w:t>http://data.vic.gov.au/</w:t>
        </w:r>
      </w:hyperlink>
      <w:r w:rsidR="009D5734" w:rsidRPr="003A27FE">
        <w:t xml:space="preserve"> </w:t>
      </w:r>
      <w:r w:rsidRPr="003A27FE">
        <w:t xml:space="preserve"> </w:t>
      </w:r>
      <w:r w:rsidR="009D5734" w:rsidRPr="003A27FE">
        <w:t>in machine readable format.</w:t>
      </w:r>
    </w:p>
    <w:p w14:paraId="01B9E6A5" w14:textId="26A2E30B" w:rsidR="003307B5" w:rsidRPr="003A27FE" w:rsidRDefault="00A54B20" w:rsidP="00043680">
      <w:pPr>
        <w:pStyle w:val="Heading2"/>
      </w:pPr>
      <w:bookmarkStart w:id="192" w:name="_Toc51499883"/>
      <w:bookmarkStart w:id="193" w:name="_Toc83716120"/>
      <w:bookmarkStart w:id="194" w:name="_Toc116311418"/>
      <w:bookmarkStart w:id="195" w:name="_Toc116311508"/>
      <w:bookmarkStart w:id="196" w:name="_Toc179402163"/>
      <w:r w:rsidRPr="003A27FE">
        <w:t>4.</w:t>
      </w:r>
      <w:r w:rsidR="006B1A4B" w:rsidRPr="003A27FE">
        <w:t>7</w:t>
      </w:r>
      <w:r w:rsidRPr="003A27FE">
        <w:t xml:space="preserve"> </w:t>
      </w:r>
      <w:r w:rsidR="0087424B">
        <w:tab/>
      </w:r>
      <w:r w:rsidRPr="003A27FE">
        <w:t xml:space="preserve">Overseas </w:t>
      </w:r>
      <w:r w:rsidR="00122187">
        <w:t>t</w:t>
      </w:r>
      <w:r w:rsidRPr="003A27FE">
        <w:t>rave</w:t>
      </w:r>
      <w:bookmarkEnd w:id="192"/>
      <w:r w:rsidR="003307B5" w:rsidRPr="003A27FE">
        <w:t>l</w:t>
      </w:r>
      <w:bookmarkEnd w:id="193"/>
      <w:bookmarkEnd w:id="194"/>
      <w:bookmarkEnd w:id="195"/>
      <w:bookmarkEnd w:id="196"/>
    </w:p>
    <w:p w14:paraId="53D1F9FE" w14:textId="60B64E22" w:rsidR="00A54B20" w:rsidRDefault="00AF0395" w:rsidP="00043680">
      <w:pPr>
        <w:pStyle w:val="BodyText"/>
        <w:rPr>
          <w:rStyle w:val="Hyperlink"/>
          <w:b w:val="0"/>
          <w:bCs w:val="0"/>
          <w:color w:val="003765" w:themeColor="text1"/>
          <w:szCs w:val="20"/>
          <w:u w:val="none"/>
        </w:rPr>
      </w:pPr>
      <w:r w:rsidRPr="0032638F">
        <w:rPr>
          <w:rStyle w:val="Hyperlink"/>
          <w:b w:val="0"/>
          <w:bCs w:val="0"/>
          <w:color w:val="003765" w:themeColor="text1"/>
          <w:szCs w:val="20"/>
          <w:u w:val="none"/>
        </w:rPr>
        <w:t>There was n</w:t>
      </w:r>
      <w:r w:rsidR="00BE11BD" w:rsidRPr="0032638F">
        <w:rPr>
          <w:rStyle w:val="Hyperlink"/>
          <w:b w:val="0"/>
          <w:bCs w:val="0"/>
          <w:color w:val="003765" w:themeColor="text1"/>
          <w:szCs w:val="20"/>
          <w:u w:val="none"/>
        </w:rPr>
        <w:t>o</w:t>
      </w:r>
      <w:r w:rsidR="00A54B20" w:rsidRPr="0032638F">
        <w:rPr>
          <w:rStyle w:val="Hyperlink"/>
          <w:b w:val="0"/>
          <w:bCs w:val="0"/>
          <w:color w:val="003765" w:themeColor="text1"/>
          <w:szCs w:val="20"/>
          <w:u w:val="none"/>
        </w:rPr>
        <w:t xml:space="preserve"> overseas travel </w:t>
      </w:r>
      <w:r w:rsidRPr="0032638F">
        <w:rPr>
          <w:rStyle w:val="Hyperlink"/>
          <w:b w:val="0"/>
          <w:bCs w:val="0"/>
          <w:color w:val="003765" w:themeColor="text1"/>
          <w:szCs w:val="20"/>
          <w:u w:val="none"/>
        </w:rPr>
        <w:t xml:space="preserve">by </w:t>
      </w:r>
      <w:r w:rsidR="009944B2">
        <w:rPr>
          <w:rStyle w:val="Hyperlink"/>
          <w:b w:val="0"/>
          <w:bCs w:val="0"/>
          <w:color w:val="003765" w:themeColor="text1"/>
          <w:szCs w:val="20"/>
          <w:u w:val="none"/>
        </w:rPr>
        <w:t>VMaCC</w:t>
      </w:r>
      <w:r w:rsidRPr="0032638F">
        <w:rPr>
          <w:rStyle w:val="Hyperlink"/>
          <w:b w:val="0"/>
          <w:bCs w:val="0"/>
          <w:color w:val="003765" w:themeColor="text1"/>
          <w:szCs w:val="20"/>
          <w:u w:val="none"/>
        </w:rPr>
        <w:t xml:space="preserve"> members</w:t>
      </w:r>
      <w:r w:rsidR="00580D3E" w:rsidRPr="0032638F">
        <w:rPr>
          <w:rStyle w:val="Hyperlink"/>
          <w:b w:val="0"/>
          <w:bCs w:val="0"/>
          <w:color w:val="003765" w:themeColor="text1"/>
          <w:szCs w:val="20"/>
          <w:u w:val="none"/>
        </w:rPr>
        <w:t xml:space="preserve"> for VMaCC purposes</w:t>
      </w:r>
      <w:r w:rsidRPr="0032638F">
        <w:rPr>
          <w:rStyle w:val="Hyperlink"/>
          <w:b w:val="0"/>
          <w:bCs w:val="0"/>
          <w:color w:val="003765" w:themeColor="text1"/>
          <w:szCs w:val="20"/>
          <w:u w:val="none"/>
        </w:rPr>
        <w:t xml:space="preserve"> </w:t>
      </w:r>
      <w:r w:rsidR="00A54B20" w:rsidRPr="0032638F">
        <w:rPr>
          <w:rStyle w:val="Hyperlink"/>
          <w:b w:val="0"/>
          <w:bCs w:val="0"/>
          <w:color w:val="003765" w:themeColor="text1"/>
          <w:szCs w:val="20"/>
          <w:u w:val="none"/>
        </w:rPr>
        <w:t xml:space="preserve">in </w:t>
      </w:r>
      <w:r w:rsidR="003C5FBB" w:rsidRPr="0032638F">
        <w:rPr>
          <w:rStyle w:val="Hyperlink"/>
          <w:b w:val="0"/>
          <w:bCs w:val="0"/>
          <w:color w:val="003765" w:themeColor="text1"/>
          <w:szCs w:val="20"/>
          <w:u w:val="none"/>
        </w:rPr>
        <w:t>202</w:t>
      </w:r>
      <w:r w:rsidR="00BB455A">
        <w:rPr>
          <w:rStyle w:val="Hyperlink"/>
          <w:b w:val="0"/>
          <w:bCs w:val="0"/>
          <w:color w:val="003765" w:themeColor="text1"/>
          <w:szCs w:val="20"/>
          <w:u w:val="none"/>
        </w:rPr>
        <w:t>3</w:t>
      </w:r>
      <w:r w:rsidR="003C5FBB" w:rsidRPr="0032638F">
        <w:rPr>
          <w:rStyle w:val="Hyperlink"/>
          <w:b w:val="0"/>
          <w:bCs w:val="0"/>
          <w:color w:val="003765" w:themeColor="text1"/>
          <w:szCs w:val="20"/>
          <w:u w:val="none"/>
        </w:rPr>
        <w:t>-2</w:t>
      </w:r>
      <w:r w:rsidR="00BB455A">
        <w:rPr>
          <w:rStyle w:val="Hyperlink"/>
          <w:b w:val="0"/>
          <w:bCs w:val="0"/>
          <w:color w:val="003765" w:themeColor="text1"/>
          <w:szCs w:val="20"/>
          <w:u w:val="none"/>
        </w:rPr>
        <w:t>4</w:t>
      </w:r>
      <w:r w:rsidR="00A54B20" w:rsidRPr="0032638F">
        <w:rPr>
          <w:rStyle w:val="Hyperlink"/>
          <w:b w:val="0"/>
          <w:bCs w:val="0"/>
          <w:color w:val="003765" w:themeColor="text1"/>
          <w:szCs w:val="20"/>
          <w:u w:val="none"/>
        </w:rPr>
        <w:t>.</w:t>
      </w:r>
    </w:p>
    <w:p w14:paraId="03819FE7" w14:textId="4B25ECFE" w:rsidR="0087424B" w:rsidRDefault="0087424B" w:rsidP="00043680">
      <w:pPr>
        <w:rPr>
          <w:rFonts w:asciiTheme="majorHAnsi" w:hAnsiTheme="majorHAnsi" w:cs="Times New Roman"/>
          <w:color w:val="69D0E2" w:themeColor="text2"/>
          <w:kern w:val="32"/>
          <w:sz w:val="28"/>
          <w:szCs w:val="32"/>
        </w:rPr>
      </w:pPr>
      <w:bookmarkStart w:id="197" w:name="_Toc51499884"/>
      <w:bookmarkStart w:id="198" w:name="_Toc83716121"/>
    </w:p>
    <w:p w14:paraId="56F4E71F" w14:textId="77777777" w:rsidR="00765AF4" w:rsidRDefault="00765AF4" w:rsidP="00043680">
      <w:pPr>
        <w:pStyle w:val="Heading1"/>
        <w:sectPr w:rsidR="00765AF4" w:rsidSect="00765AF4">
          <w:type w:val="continuous"/>
          <w:pgSz w:w="11906" w:h="16838"/>
          <w:pgMar w:top="851" w:right="851" w:bottom="567" w:left="851" w:header="720" w:footer="720" w:gutter="0"/>
          <w:cols w:num="2" w:space="720"/>
          <w:noEndnote/>
        </w:sectPr>
      </w:pPr>
      <w:bookmarkStart w:id="199" w:name="_Toc116311419"/>
      <w:bookmarkStart w:id="200" w:name="_Toc116311509"/>
    </w:p>
    <w:p w14:paraId="2C3A13C8" w14:textId="5D2DD39A" w:rsidR="00A85CD0" w:rsidRDefault="006A527A" w:rsidP="0087424B">
      <w:pPr>
        <w:pStyle w:val="NoSpacing"/>
        <w:rPr>
          <w:noProof/>
        </w:rPr>
      </w:pPr>
      <w:r>
        <w:rPr>
          <w:noProof/>
        </w:rPr>
        <w:drawing>
          <wp:anchor distT="0" distB="0" distL="114300" distR="114300" simplePos="0" relativeHeight="251658269" behindDoc="0" locked="0" layoutInCell="1" allowOverlap="1" wp14:anchorId="76EA0D30" wp14:editId="4F30D53C">
            <wp:simplePos x="0" y="0"/>
            <wp:positionH relativeFrom="margin">
              <wp:align>right</wp:align>
            </wp:positionH>
            <wp:positionV relativeFrom="paragraph">
              <wp:posOffset>83820</wp:posOffset>
            </wp:positionV>
            <wp:extent cx="6475730" cy="2925148"/>
            <wp:effectExtent l="0" t="0" r="1270" b="8890"/>
            <wp:wrapNone/>
            <wp:docPr id="123952077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520774" name="Picture 1">
                      <a:extLst>
                        <a:ext uri="{C183D7F6-B498-43B3-948B-1728B52AA6E4}">
                          <adec:decorative xmlns:adec="http://schemas.microsoft.com/office/drawing/2017/decorative" val="1"/>
                        </a:ext>
                      </a:extLst>
                    </pic:cNvPr>
                    <pic:cNvPicPr/>
                  </pic:nvPicPr>
                  <pic:blipFill rotWithShape="1">
                    <a:blip r:embed="rId55">
                      <a:extLst>
                        <a:ext uri="{28A0092B-C50C-407E-A947-70E740481C1C}">
                          <a14:useLocalDpi xmlns:a14="http://schemas.microsoft.com/office/drawing/2010/main" val="0"/>
                        </a:ext>
                      </a:extLst>
                    </a:blip>
                    <a:srcRect/>
                    <a:stretch/>
                  </pic:blipFill>
                  <pic:spPr bwMode="auto">
                    <a:xfrm>
                      <a:off x="0" y="0"/>
                      <a:ext cx="6475730" cy="29251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96C696" w14:textId="674A12A7" w:rsidR="000C2BE0" w:rsidRDefault="000C2BE0" w:rsidP="0087424B">
      <w:pPr>
        <w:pStyle w:val="NoSpacing"/>
        <w:rPr>
          <w:noProof/>
        </w:rPr>
      </w:pPr>
    </w:p>
    <w:p w14:paraId="21D7D0FC" w14:textId="1F61D946" w:rsidR="000C2BE0" w:rsidRDefault="000C2BE0" w:rsidP="0087424B">
      <w:pPr>
        <w:pStyle w:val="NoSpacing"/>
        <w:rPr>
          <w:noProof/>
        </w:rPr>
      </w:pPr>
    </w:p>
    <w:p w14:paraId="052E1CF7" w14:textId="7507C7A4" w:rsidR="000C2BE0" w:rsidRDefault="00736D18" w:rsidP="0087424B">
      <w:pPr>
        <w:pStyle w:val="NoSpacing"/>
        <w:rPr>
          <w:noProof/>
        </w:rPr>
      </w:pPr>
      <w:r>
        <w:rPr>
          <w:noProof/>
        </w:rPr>
        <mc:AlternateContent>
          <mc:Choice Requires="wps">
            <w:drawing>
              <wp:anchor distT="0" distB="0" distL="114300" distR="114300" simplePos="0" relativeHeight="251658267" behindDoc="0" locked="0" layoutInCell="1" allowOverlap="1" wp14:anchorId="68C35319" wp14:editId="66CFB0AA">
                <wp:simplePos x="0" y="0"/>
                <wp:positionH relativeFrom="margin">
                  <wp:align>left</wp:align>
                </wp:positionH>
                <wp:positionV relativeFrom="paragraph">
                  <wp:posOffset>2657475</wp:posOffset>
                </wp:positionV>
                <wp:extent cx="2575560" cy="266700"/>
                <wp:effectExtent l="0" t="0" r="15240" b="19050"/>
                <wp:wrapNone/>
                <wp:docPr id="1619497940" name="Text Box 16194979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75560" cy="266700"/>
                        </a:xfrm>
                        <a:prstGeom prst="rect">
                          <a:avLst/>
                        </a:prstGeom>
                        <a:solidFill>
                          <a:schemeClr val="lt1"/>
                        </a:solidFill>
                        <a:ln w="6350">
                          <a:solidFill>
                            <a:prstClr val="black"/>
                          </a:solidFill>
                        </a:ln>
                      </wps:spPr>
                      <wps:txbx>
                        <w:txbxContent>
                          <w:p w14:paraId="273BDF49" w14:textId="73765575" w:rsidR="003211CD" w:rsidRPr="006B51BA" w:rsidRDefault="003211CD" w:rsidP="003211CD">
                            <w:pPr>
                              <w:pStyle w:val="Caption"/>
                              <w:jc w:val="center"/>
                              <w:rPr>
                                <w:color w:val="auto"/>
                              </w:rPr>
                            </w:pPr>
                            <w:r w:rsidRPr="006B51BA">
                              <w:rPr>
                                <w:color w:val="auto"/>
                              </w:rPr>
                              <w:t xml:space="preserve">Figure </w:t>
                            </w:r>
                            <w:r w:rsidRPr="006B51BA">
                              <w:rPr>
                                <w:color w:val="auto"/>
                              </w:rPr>
                              <w:fldChar w:fldCharType="begin"/>
                            </w:r>
                            <w:r w:rsidRPr="006B51BA">
                              <w:rPr>
                                <w:color w:val="auto"/>
                              </w:rPr>
                              <w:instrText xml:space="preserve"> SEQ Figure \* ARABIC </w:instrText>
                            </w:r>
                            <w:r w:rsidRPr="006B51BA">
                              <w:rPr>
                                <w:color w:val="auto"/>
                              </w:rPr>
                              <w:fldChar w:fldCharType="separate"/>
                            </w:r>
                            <w:r w:rsidR="00C02744">
                              <w:rPr>
                                <w:noProof/>
                                <w:color w:val="auto"/>
                              </w:rPr>
                              <w:t>2</w:t>
                            </w:r>
                            <w:r w:rsidRPr="006B51BA">
                              <w:rPr>
                                <w:color w:val="auto"/>
                              </w:rPr>
                              <w:fldChar w:fldCharType="end"/>
                            </w:r>
                            <w:r w:rsidRPr="006B51BA">
                              <w:rPr>
                                <w:color w:val="auto"/>
                              </w:rPr>
                              <w:t>: Geelong Foreshore</w:t>
                            </w:r>
                          </w:p>
                          <w:p w14:paraId="7AC554C0" w14:textId="77777777" w:rsidR="00B47F9E" w:rsidRDefault="00B47F9E" w:rsidP="00B47F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C35319" id="Text Box 1619497940" o:spid="_x0000_s1035" type="#_x0000_t202" alt="&quot;&quot;" style="position:absolute;margin-left:0;margin-top:209.25pt;width:202.8pt;height:21pt;z-index:251658267;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" fillcolor="white [3201]" strokeweight=".5pt">
                <v:textbox>
                  <w:txbxContent>
                    <w:p w14:paraId="273BDF49" w14:textId="73765575" w:rsidR="003211CD" w:rsidRPr="006B51BA" w:rsidRDefault="003211CD" w:rsidP="003211CD">
                      <w:pPr>
                        <w:pStyle w:val="Caption"/>
                        <w:jc w:val="center"/>
                        <w:rPr>
                          <w:color w:val="auto"/>
                        </w:rPr>
                      </w:pPr>
                      <w:r w:rsidRPr="006B51BA">
                        <w:rPr>
                          <w:color w:val="auto"/>
                        </w:rPr>
                        <w:t xml:space="preserve">Figure </w:t>
                      </w:r>
                      <w:r w:rsidRPr="006B51BA">
                        <w:rPr>
                          <w:color w:val="auto"/>
                        </w:rPr>
                        <w:fldChar w:fldCharType="begin"/>
                      </w:r>
                      <w:r w:rsidRPr="006B51BA">
                        <w:rPr>
                          <w:color w:val="auto"/>
                        </w:rPr>
                        <w:instrText xml:space="preserve"> SEQ Figure \* ARABIC </w:instrText>
                      </w:r>
                      <w:r w:rsidRPr="006B51BA">
                        <w:rPr>
                          <w:color w:val="auto"/>
                        </w:rPr>
                        <w:fldChar w:fldCharType="separate"/>
                      </w:r>
                      <w:r w:rsidR="00C02744">
                        <w:rPr>
                          <w:noProof/>
                          <w:color w:val="auto"/>
                        </w:rPr>
                        <w:t>2</w:t>
                      </w:r>
                      <w:r w:rsidRPr="006B51BA">
                        <w:rPr>
                          <w:color w:val="auto"/>
                        </w:rPr>
                        <w:fldChar w:fldCharType="end"/>
                      </w:r>
                      <w:r w:rsidRPr="006B51BA">
                        <w:rPr>
                          <w:color w:val="auto"/>
                        </w:rPr>
                        <w:t>: Geelong Foreshore</w:t>
                      </w:r>
                    </w:p>
                    <w:p w14:paraId="7AC554C0" w14:textId="77777777" w:rsidR="00B47F9E" w:rsidRDefault="00B47F9E" w:rsidP="00B47F9E"/>
                  </w:txbxContent>
                </v:textbox>
                <w10:wrap anchorx="margin"/>
              </v:shape>
            </w:pict>
          </mc:Fallback>
        </mc:AlternateContent>
      </w:r>
    </w:p>
    <w:p w14:paraId="22EFCAC3" w14:textId="6DDC6F97" w:rsidR="0087424B" w:rsidRDefault="000C2BE0" w:rsidP="0087424B">
      <w:pPr>
        <w:pStyle w:val="NoSpacing"/>
      </w:pPr>
      <w:r>
        <w:rPr>
          <w:noProof/>
        </w:rPr>
        <w:lastRenderedPageBreak/>
        <w:drawing>
          <wp:anchor distT="0" distB="0" distL="114300" distR="114300" simplePos="0" relativeHeight="251658270" behindDoc="0" locked="0" layoutInCell="1" allowOverlap="1" wp14:anchorId="0473C3E6" wp14:editId="7299EECF">
            <wp:simplePos x="0" y="0"/>
            <wp:positionH relativeFrom="margin">
              <wp:posOffset>2385695</wp:posOffset>
            </wp:positionH>
            <wp:positionV relativeFrom="paragraph">
              <wp:posOffset>5715</wp:posOffset>
            </wp:positionV>
            <wp:extent cx="4081145" cy="2960722"/>
            <wp:effectExtent l="0" t="0" r="0" b="0"/>
            <wp:wrapNone/>
            <wp:docPr id="6207146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71469" name="Picture 1">
                      <a:extLst>
                        <a:ext uri="{C183D7F6-B498-43B3-948B-1728B52AA6E4}">
                          <adec:decorative xmlns:adec="http://schemas.microsoft.com/office/drawing/2017/decorative" val="1"/>
                        </a:ext>
                      </a:extLst>
                    </pic:cNvPr>
                    <pic:cNvPicPr/>
                  </pic:nvPicPr>
                  <pic:blipFill rotWithShape="1">
                    <a:blip r:embed="rId56" cstate="screen">
                      <a:extLst>
                        <a:ext uri="{28A0092B-C50C-407E-A947-70E740481C1C}">
                          <a14:useLocalDpi xmlns:a14="http://schemas.microsoft.com/office/drawing/2010/main" val="0"/>
                        </a:ext>
                      </a:extLst>
                    </a:blip>
                    <a:srcRect/>
                    <a:stretch/>
                  </pic:blipFill>
                  <pic:spPr bwMode="auto">
                    <a:xfrm>
                      <a:off x="0" y="0"/>
                      <a:ext cx="4086644" cy="29647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666B">
        <w:rPr>
          <w:noProof/>
        </w:rPr>
        <w:drawing>
          <wp:inline distT="0" distB="0" distL="0" distR="0" wp14:anchorId="64C5F119" wp14:editId="47A72742">
            <wp:extent cx="2959377" cy="2386885"/>
            <wp:effectExtent l="635" t="0" r="0" b="0"/>
            <wp:docPr id="11" name="Picture 11" descr="image of sign saying 'Welcome to Bells Beach, you are on Wadawurrung Country, Traditionally known as Djarrak. Please respect our lands and care for our coun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of sign saying 'Welcome to Bells Beach, you are on Wadawurrung Country, Traditionally known as Djarrak. Please respect our lands and care for our country. "/>
                    <pic:cNvPicPr/>
                  </pic:nvPicPr>
                  <pic:blipFill rotWithShape="1">
                    <a:blip r:embed="rId57" cstate="screen">
                      <a:extLst>
                        <a:ext uri="{28A0092B-C50C-407E-A947-70E740481C1C}">
                          <a14:useLocalDpi xmlns:a14="http://schemas.microsoft.com/office/drawing/2010/main" val="0"/>
                        </a:ext>
                      </a:extLst>
                    </a:blip>
                    <a:srcRect/>
                    <a:stretch/>
                  </pic:blipFill>
                  <pic:spPr bwMode="auto">
                    <a:xfrm rot="5400000">
                      <a:off x="0" y="0"/>
                      <a:ext cx="2972014" cy="2397077"/>
                    </a:xfrm>
                    <a:prstGeom prst="rect">
                      <a:avLst/>
                    </a:prstGeom>
                    <a:ln>
                      <a:noFill/>
                    </a:ln>
                    <a:extLst>
                      <a:ext uri="{53640926-AAD7-44D8-BBD7-CCE9431645EC}">
                        <a14:shadowObscured xmlns:a14="http://schemas.microsoft.com/office/drawing/2010/main"/>
                      </a:ext>
                    </a:extLst>
                  </pic:spPr>
                </pic:pic>
              </a:graphicData>
            </a:graphic>
          </wp:inline>
        </w:drawing>
      </w:r>
    </w:p>
    <w:p w14:paraId="59C0C51D" w14:textId="7EF02A91" w:rsidR="00706A7E" w:rsidRDefault="001828BF" w:rsidP="0087424B">
      <w:pPr>
        <w:pStyle w:val="NoSpacing"/>
      </w:pPr>
      <w:r>
        <w:rPr>
          <w:noProof/>
        </w:rPr>
        <mc:AlternateContent>
          <mc:Choice Requires="wps">
            <w:drawing>
              <wp:anchor distT="0" distB="0" distL="114300" distR="114300" simplePos="0" relativeHeight="251658247" behindDoc="0" locked="0" layoutInCell="1" allowOverlap="1" wp14:anchorId="198F88F4" wp14:editId="07C4A65A">
                <wp:simplePos x="0" y="0"/>
                <wp:positionH relativeFrom="margin">
                  <wp:align>right</wp:align>
                </wp:positionH>
                <wp:positionV relativeFrom="paragraph">
                  <wp:posOffset>43816</wp:posOffset>
                </wp:positionV>
                <wp:extent cx="6451600" cy="279400"/>
                <wp:effectExtent l="0" t="0" r="25400" b="25400"/>
                <wp:wrapNone/>
                <wp:docPr id="1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451600" cy="279400"/>
                        </a:xfrm>
                        <a:prstGeom prst="rect">
                          <a:avLst/>
                        </a:prstGeom>
                        <a:solidFill>
                          <a:schemeClr val="lt1"/>
                        </a:solidFill>
                        <a:ln w="6350">
                          <a:solidFill>
                            <a:prstClr val="black"/>
                          </a:solidFill>
                        </a:ln>
                      </wps:spPr>
                      <wps:txbx>
                        <w:txbxContent>
                          <w:p w14:paraId="7848D199" w14:textId="090AA492" w:rsidR="002305A8" w:rsidRPr="002305A8" w:rsidRDefault="002305A8" w:rsidP="002305A8">
                            <w:pPr>
                              <w:rPr>
                                <w:lang w:val="en-US"/>
                              </w:rPr>
                            </w:pPr>
                            <w:r w:rsidRPr="002305A8">
                              <w:rPr>
                                <w:lang w:val="en-US"/>
                              </w:rPr>
                              <w:t>Sea Country Walk and Talk with Wadawurrung Traditional Owners Aboriginal Corporation</w:t>
                            </w:r>
                            <w:r>
                              <w:rPr>
                                <w:lang w:val="en-US"/>
                              </w:rPr>
                              <w:t xml:space="preserve"> (Djarrak, May 2024)</w:t>
                            </w:r>
                          </w:p>
                          <w:p w14:paraId="0B6651B9" w14:textId="0F8B9110" w:rsidR="003640D3" w:rsidRDefault="003640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F88F4" id="Text Box 15" o:spid="_x0000_s1036" type="#_x0000_t202" alt="&quot;&quot;" style="position:absolute;margin-left:456.8pt;margin-top:3.45pt;width:508pt;height:22pt;z-index:25165824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" fillcolor="white [3201]" strokeweight=".5pt">
                <v:textbox>
                  <w:txbxContent>
                    <w:p w14:paraId="7848D199" w14:textId="090AA492" w:rsidR="002305A8" w:rsidRPr="002305A8" w:rsidRDefault="002305A8" w:rsidP="002305A8">
                      <w:pPr>
                        <w:rPr>
                          <w:lang w:val="en-US"/>
                        </w:rPr>
                      </w:pPr>
                      <w:r w:rsidRPr="002305A8">
                        <w:rPr>
                          <w:lang w:val="en-US"/>
                        </w:rPr>
                        <w:t>Sea Country Walk and Talk with Wadawurrung Traditional Owners Aboriginal Corporation</w:t>
                      </w:r>
                      <w:r>
                        <w:rPr>
                          <w:lang w:val="en-US"/>
                        </w:rPr>
                        <w:t xml:space="preserve"> (Djarrak, May 2024)</w:t>
                      </w:r>
                    </w:p>
                    <w:p w14:paraId="0B6651B9" w14:textId="0F8B9110" w:rsidR="003640D3" w:rsidRDefault="003640D3"/>
                  </w:txbxContent>
                </v:textbox>
                <w10:wrap anchorx="margin"/>
              </v:shape>
            </w:pict>
          </mc:Fallback>
        </mc:AlternateContent>
      </w:r>
    </w:p>
    <w:p w14:paraId="3633C64A" w14:textId="7865F117" w:rsidR="00706A7E" w:rsidRDefault="00706A7E" w:rsidP="0087424B">
      <w:pPr>
        <w:pStyle w:val="NoSpacing"/>
      </w:pPr>
    </w:p>
    <w:p w14:paraId="105CF736" w14:textId="3541C13F" w:rsidR="00706A7E" w:rsidRDefault="00706A7E" w:rsidP="0087424B">
      <w:pPr>
        <w:pStyle w:val="NoSpacing"/>
      </w:pPr>
    </w:p>
    <w:p w14:paraId="3C526D89" w14:textId="0A52A57B" w:rsidR="00706A7E" w:rsidRDefault="00706A7E" w:rsidP="0087424B">
      <w:pPr>
        <w:pStyle w:val="NoSpacing"/>
      </w:pPr>
    </w:p>
    <w:p w14:paraId="144941C9" w14:textId="19228F6A" w:rsidR="003C10C3" w:rsidRPr="00287D2E" w:rsidRDefault="002F1D9D" w:rsidP="00043680">
      <w:pPr>
        <w:pStyle w:val="Heading1"/>
        <w:rPr>
          <w:color w:val="1B7A8B" w:themeColor="text2" w:themeShade="80"/>
        </w:rPr>
      </w:pPr>
      <w:bookmarkStart w:id="201" w:name="_Toc179402164"/>
      <w:r w:rsidRPr="00287D2E">
        <w:rPr>
          <w:color w:val="1B7A8B" w:themeColor="text2" w:themeShade="80"/>
        </w:rPr>
        <w:t>5</w:t>
      </w:r>
      <w:r w:rsidR="009D5734" w:rsidRPr="00287D2E">
        <w:rPr>
          <w:color w:val="1B7A8B" w:themeColor="text2" w:themeShade="80"/>
        </w:rPr>
        <w:t xml:space="preserve">. </w:t>
      </w:r>
      <w:r w:rsidR="00C8452E" w:rsidRPr="00287D2E">
        <w:rPr>
          <w:color w:val="1B7A8B" w:themeColor="text2" w:themeShade="80"/>
        </w:rPr>
        <w:tab/>
      </w:r>
      <w:r w:rsidR="006055F8" w:rsidRPr="00287D2E">
        <w:rPr>
          <w:color w:val="1B7A8B" w:themeColor="text2" w:themeShade="80"/>
        </w:rPr>
        <w:t>VMaCC</w:t>
      </w:r>
      <w:r w:rsidR="009D5734" w:rsidRPr="00287D2E">
        <w:rPr>
          <w:color w:val="1B7A8B" w:themeColor="text2" w:themeShade="80"/>
        </w:rPr>
        <w:t xml:space="preserve"> expenditure</w:t>
      </w:r>
      <w:bookmarkEnd w:id="197"/>
      <w:bookmarkEnd w:id="198"/>
      <w:bookmarkEnd w:id="199"/>
      <w:bookmarkEnd w:id="200"/>
      <w:bookmarkEnd w:id="201"/>
    </w:p>
    <w:p w14:paraId="461C0FE7" w14:textId="77777777" w:rsidR="00765AF4" w:rsidRDefault="00765AF4" w:rsidP="00043680">
      <w:pPr>
        <w:pStyle w:val="Heading2"/>
        <w:sectPr w:rsidR="00765AF4" w:rsidSect="00765AF4">
          <w:type w:val="continuous"/>
          <w:pgSz w:w="11906" w:h="16838"/>
          <w:pgMar w:top="851" w:right="851" w:bottom="567" w:left="851" w:header="720" w:footer="720" w:gutter="0"/>
          <w:cols w:space="720"/>
          <w:noEndnote/>
        </w:sectPr>
      </w:pPr>
      <w:bookmarkStart w:id="202" w:name="_Toc51499885"/>
      <w:bookmarkStart w:id="203" w:name="_Toc83716122"/>
      <w:bookmarkStart w:id="204" w:name="_Toc116311420"/>
      <w:bookmarkStart w:id="205" w:name="_Toc116311510"/>
    </w:p>
    <w:p w14:paraId="596D7E2E" w14:textId="0B2E489C" w:rsidR="003C10C3" w:rsidRPr="003A27FE" w:rsidRDefault="002F1D9D" w:rsidP="00043680">
      <w:pPr>
        <w:pStyle w:val="Heading2"/>
      </w:pPr>
      <w:bookmarkStart w:id="206" w:name="_Toc179402165"/>
      <w:r w:rsidRPr="003A27FE">
        <w:t>5</w:t>
      </w:r>
      <w:r w:rsidR="009D5734" w:rsidRPr="003A27FE">
        <w:t>.1</w:t>
      </w:r>
      <w:r w:rsidR="0087424B">
        <w:tab/>
      </w:r>
      <w:r w:rsidR="009D5734" w:rsidRPr="003A27FE">
        <w:t xml:space="preserve">Expenditure and </w:t>
      </w:r>
      <w:r w:rsidR="00122187">
        <w:t>f</w:t>
      </w:r>
      <w:r w:rsidR="009D5734" w:rsidRPr="003A27FE">
        <w:t xml:space="preserve">inancial </w:t>
      </w:r>
      <w:r w:rsidR="00E662EB">
        <w:t>m</w:t>
      </w:r>
      <w:r w:rsidR="009D5734" w:rsidRPr="003A27FE">
        <w:t>anagement</w:t>
      </w:r>
      <w:bookmarkEnd w:id="202"/>
      <w:bookmarkEnd w:id="203"/>
      <w:bookmarkEnd w:id="204"/>
      <w:bookmarkEnd w:id="205"/>
      <w:bookmarkEnd w:id="206"/>
    </w:p>
    <w:p w14:paraId="1D21DE70" w14:textId="4BC0151C" w:rsidR="00581A82" w:rsidRPr="0032638F" w:rsidRDefault="00581A82" w:rsidP="00581A82">
      <w:pPr>
        <w:pStyle w:val="BodyText"/>
      </w:pPr>
      <w:bookmarkStart w:id="207" w:name="_Toc51499886"/>
      <w:bookmarkStart w:id="208" w:name="_Toc83716123"/>
      <w:bookmarkStart w:id="209" w:name="_Toc116311421"/>
      <w:bookmarkStart w:id="210" w:name="_Toc116311511"/>
      <w:proofErr w:type="spellStart"/>
      <w:r>
        <w:t>VMaCC</w:t>
      </w:r>
      <w:r w:rsidRPr="0032638F">
        <w:t>’s</w:t>
      </w:r>
      <w:proofErr w:type="spellEnd"/>
      <w:r w:rsidRPr="0032638F">
        <w:t xml:space="preserve"> operating budget is provided within the budget of </w:t>
      </w:r>
      <w:r>
        <w:t>DEECA</w:t>
      </w:r>
      <w:r w:rsidRPr="0032638F">
        <w:t xml:space="preserve">. Financial operations of </w:t>
      </w:r>
      <w:r>
        <w:t>VMaCC</w:t>
      </w:r>
      <w:r w:rsidRPr="0032638F">
        <w:t xml:space="preserve"> have not been separately audited. Audited statements are incorporated into the overall financial statements of the </w:t>
      </w:r>
      <w:r>
        <w:t>DEECA</w:t>
      </w:r>
      <w:r w:rsidRPr="0032638F">
        <w:t xml:space="preserve"> Annual Report for the year ended 30 June 202</w:t>
      </w:r>
      <w:r w:rsidR="001B76B7">
        <w:t>4</w:t>
      </w:r>
      <w:r w:rsidRPr="0032638F">
        <w:t xml:space="preserve">.  </w:t>
      </w:r>
      <w:r w:rsidR="00EA0835" w:rsidRPr="00EA0835">
        <w:t>VMaCC is not required to retain a separate audit committee</w:t>
      </w:r>
      <w:r w:rsidR="00EA0835">
        <w:t>.</w:t>
      </w:r>
    </w:p>
    <w:p w14:paraId="375F272F" w14:textId="77777777" w:rsidR="00581A82" w:rsidRPr="0032638F" w:rsidRDefault="00581A82" w:rsidP="00581A82">
      <w:pPr>
        <w:pStyle w:val="BodyText"/>
      </w:pPr>
      <w:r>
        <w:t>DEECA</w:t>
      </w:r>
      <w:r w:rsidRPr="0032638F">
        <w:t xml:space="preserve"> undertakes an annual assessment of financial </w:t>
      </w:r>
      <w:r w:rsidRPr="0032638F">
        <w:rPr>
          <w:szCs w:val="18"/>
        </w:rPr>
        <w:t>management compliance with all applicable requirements in the</w:t>
      </w:r>
      <w:r w:rsidRPr="0032638F">
        <w:rPr>
          <w:rStyle w:val="Bodyitalic"/>
          <w:sz w:val="18"/>
          <w:szCs w:val="18"/>
        </w:rPr>
        <w:t xml:space="preserve"> </w:t>
      </w:r>
      <w:r w:rsidRPr="0032638F">
        <w:rPr>
          <w:rStyle w:val="Bodyitalic"/>
          <w:i w:val="0"/>
          <w:iCs w:val="0"/>
          <w:sz w:val="18"/>
          <w:szCs w:val="18"/>
        </w:rPr>
        <w:t>Financial Management Act 1994</w:t>
      </w:r>
      <w:r w:rsidRPr="0032638F">
        <w:rPr>
          <w:szCs w:val="18"/>
        </w:rPr>
        <w:t>, Standing Directions</w:t>
      </w:r>
      <w:r w:rsidRPr="0032638F">
        <w:t xml:space="preserve"> and Instructions. This includes the financial management of </w:t>
      </w:r>
      <w:proofErr w:type="spellStart"/>
      <w:r>
        <w:t>VMaCC</w:t>
      </w:r>
      <w:r w:rsidRPr="0032638F">
        <w:t>’s</w:t>
      </w:r>
      <w:proofErr w:type="spellEnd"/>
      <w:r w:rsidRPr="0032638F">
        <w:t xml:space="preserve"> activities. </w:t>
      </w:r>
      <w:r>
        <w:t>DEECA</w:t>
      </w:r>
      <w:r w:rsidRPr="0032638F">
        <w:t xml:space="preserve"> also periodically audits this compliance.</w:t>
      </w:r>
    </w:p>
    <w:p w14:paraId="586F0E43" w14:textId="77777777" w:rsidR="00581A82" w:rsidRDefault="00581A82" w:rsidP="00581A82">
      <w:pPr>
        <w:pStyle w:val="BodyText"/>
      </w:pPr>
      <w:r w:rsidRPr="0032638F">
        <w:t xml:space="preserve">The following table shows the operating expenditure of </w:t>
      </w:r>
      <w:r>
        <w:t>VMaCC</w:t>
      </w:r>
      <w:r w:rsidRPr="0032638F">
        <w:t xml:space="preserve"> for the 202</w:t>
      </w:r>
      <w:r>
        <w:t>3</w:t>
      </w:r>
      <w:r w:rsidRPr="0032638F">
        <w:t>-2</w:t>
      </w:r>
      <w:r>
        <w:t>4</w:t>
      </w:r>
      <w:r w:rsidRPr="003A27FE">
        <w:t xml:space="preserve"> financial year (excluding salaries and agency staff costs) and provides a comparison with the previous year.</w:t>
      </w:r>
      <w:r>
        <w:t xml:space="preserve"> </w:t>
      </w:r>
    </w:p>
    <w:p w14:paraId="7B2AAB50" w14:textId="36F1D5D3" w:rsidR="003C10C3" w:rsidRPr="00580D3E" w:rsidRDefault="002F1D9D" w:rsidP="00043680">
      <w:pPr>
        <w:pStyle w:val="Heading2"/>
      </w:pPr>
      <w:bookmarkStart w:id="211" w:name="_Toc179402166"/>
      <w:r w:rsidRPr="00580D3E">
        <w:t>5</w:t>
      </w:r>
      <w:r w:rsidR="009D5734" w:rsidRPr="00580D3E">
        <w:t xml:space="preserve">.2 </w:t>
      </w:r>
      <w:r w:rsidR="0087424B">
        <w:tab/>
      </w:r>
      <w:r w:rsidR="009D5734" w:rsidRPr="00580D3E">
        <w:t xml:space="preserve">Operating </w:t>
      </w:r>
      <w:r w:rsidR="005A2C7E">
        <w:t>p</w:t>
      </w:r>
      <w:r w:rsidR="009D5734" w:rsidRPr="00580D3E">
        <w:t>osition</w:t>
      </w:r>
      <w:bookmarkEnd w:id="207"/>
      <w:bookmarkEnd w:id="208"/>
      <w:bookmarkEnd w:id="209"/>
      <w:bookmarkEnd w:id="210"/>
      <w:bookmarkEnd w:id="211"/>
    </w:p>
    <w:p w14:paraId="2EFB19CB" w14:textId="2C666A72" w:rsidR="0042725F" w:rsidRPr="00580D3E" w:rsidRDefault="0042725F" w:rsidP="00BA70FB">
      <w:pPr>
        <w:pStyle w:val="BodyText"/>
      </w:pPr>
      <w:bookmarkStart w:id="212" w:name="_Toc83716124"/>
      <w:bookmarkStart w:id="213" w:name="_Toc116311422"/>
      <w:bookmarkStart w:id="214" w:name="_Toc116311512"/>
      <w:r w:rsidRPr="00580D3E">
        <w:t>Summary of Financial Results of the Year</w:t>
      </w:r>
      <w:bookmarkEnd w:id="212"/>
      <w:bookmarkEnd w:id="213"/>
      <w:bookmarkEnd w:id="214"/>
    </w:p>
    <w:tbl>
      <w:tblPr>
        <w:tblStyle w:val="PlainTable21"/>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4A0" w:firstRow="1" w:lastRow="0" w:firstColumn="1" w:lastColumn="0" w:noHBand="0" w:noVBand="1"/>
      </w:tblPr>
      <w:tblGrid>
        <w:gridCol w:w="1689"/>
        <w:gridCol w:w="3053"/>
      </w:tblGrid>
      <w:tr w:rsidR="0042725F" w:rsidRPr="0042725F" w14:paraId="5AEC662B" w14:textId="77777777" w:rsidTr="00481B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tcPr>
          <w:p w14:paraId="721952CA" w14:textId="77777777" w:rsidR="0042725F" w:rsidRPr="000B0815" w:rsidRDefault="0042725F" w:rsidP="00043680">
            <w:pPr>
              <w:rPr>
                <w:rFonts w:ascii="VIC SemiBold" w:hAnsi="VIC SemiBold"/>
                <w:b w:val="0"/>
                <w:bCs w:val="0"/>
              </w:rPr>
            </w:pPr>
            <w:bookmarkStart w:id="215" w:name="_Hlk79663348"/>
            <w:r w:rsidRPr="000B0815">
              <w:rPr>
                <w:rFonts w:ascii="VIC SemiBold" w:hAnsi="VIC SemiBold"/>
                <w:b w:val="0"/>
                <w:bCs w:val="0"/>
              </w:rPr>
              <w:t>Financial Year</w:t>
            </w:r>
          </w:p>
        </w:tc>
        <w:tc>
          <w:tcPr>
            <w:tcW w:w="3053" w:type="dxa"/>
          </w:tcPr>
          <w:p w14:paraId="508A0B9D" w14:textId="2016E729" w:rsidR="0042725F" w:rsidRPr="000B0815" w:rsidRDefault="006055F8" w:rsidP="00043680">
            <w:pPr>
              <w:cnfStyle w:val="100000000000" w:firstRow="1" w:lastRow="0" w:firstColumn="0" w:lastColumn="0" w:oddVBand="0" w:evenVBand="0" w:oddHBand="0" w:evenHBand="0" w:firstRowFirstColumn="0" w:firstRowLastColumn="0" w:lastRowFirstColumn="0" w:lastRowLastColumn="0"/>
              <w:rPr>
                <w:rFonts w:ascii="VIC SemiBold" w:hAnsi="VIC SemiBold"/>
                <w:b w:val="0"/>
                <w:bCs w:val="0"/>
              </w:rPr>
            </w:pPr>
            <w:r>
              <w:rPr>
                <w:rFonts w:ascii="VIC SemiBold" w:hAnsi="VIC SemiBold"/>
                <w:b w:val="0"/>
                <w:bCs w:val="0"/>
              </w:rPr>
              <w:t>VMaCC</w:t>
            </w:r>
            <w:r w:rsidR="0042725F" w:rsidRPr="000B0815">
              <w:rPr>
                <w:rFonts w:ascii="VIC SemiBold" w:hAnsi="VIC SemiBold"/>
                <w:b w:val="0"/>
                <w:bCs w:val="0"/>
              </w:rPr>
              <w:t xml:space="preserve"> operations*</w:t>
            </w:r>
          </w:p>
        </w:tc>
      </w:tr>
      <w:tr w:rsidR="00581A82" w:rsidRPr="0042725F" w14:paraId="79C14CF9" w14:textId="77777777" w:rsidTr="00481B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tcPr>
          <w:p w14:paraId="08224FF5" w14:textId="2CE5A13D" w:rsidR="00581A82" w:rsidRPr="00581A82" w:rsidRDefault="00581A82" w:rsidP="00043680">
            <w:pPr>
              <w:rPr>
                <w:rFonts w:ascii="VIC SemiBold" w:hAnsi="VIC SemiBold"/>
                <w:b w:val="0"/>
                <w:bCs w:val="0"/>
              </w:rPr>
            </w:pPr>
            <w:r w:rsidRPr="00581A82">
              <w:rPr>
                <w:rFonts w:ascii="VIC SemiBold" w:hAnsi="VIC SemiBold"/>
                <w:b w:val="0"/>
                <w:bCs w:val="0"/>
              </w:rPr>
              <w:t>2023-24</w:t>
            </w:r>
          </w:p>
        </w:tc>
        <w:tc>
          <w:tcPr>
            <w:tcW w:w="3053" w:type="dxa"/>
          </w:tcPr>
          <w:p w14:paraId="27621B62" w14:textId="73EEBAA2" w:rsidR="00581A82" w:rsidRDefault="00581A82" w:rsidP="00043680">
            <w:pPr>
              <w:cnfStyle w:val="000000100000" w:firstRow="0" w:lastRow="0" w:firstColumn="0" w:lastColumn="0" w:oddVBand="0" w:evenVBand="0" w:oddHBand="1" w:evenHBand="0" w:firstRowFirstColumn="0" w:firstRowLastColumn="0" w:lastRowFirstColumn="0" w:lastRowLastColumn="0"/>
            </w:pPr>
            <w:r>
              <w:t>$154,614</w:t>
            </w:r>
          </w:p>
        </w:tc>
      </w:tr>
      <w:tr w:rsidR="00481BE7" w:rsidRPr="0042725F" w14:paraId="6C654011" w14:textId="77777777" w:rsidTr="00481BE7">
        <w:tc>
          <w:tcPr>
            <w:cnfStyle w:val="001000000000" w:firstRow="0" w:lastRow="0" w:firstColumn="1" w:lastColumn="0" w:oddVBand="0" w:evenVBand="0" w:oddHBand="0" w:evenHBand="0" w:firstRowFirstColumn="0" w:firstRowLastColumn="0" w:lastRowFirstColumn="0" w:lastRowLastColumn="0"/>
            <w:tcW w:w="1689" w:type="dxa"/>
          </w:tcPr>
          <w:p w14:paraId="0C010414" w14:textId="32D90F7E" w:rsidR="00481BE7" w:rsidRPr="00481BE7" w:rsidRDefault="00481BE7" w:rsidP="00043680">
            <w:pPr>
              <w:rPr>
                <w:rFonts w:ascii="VIC SemiBold" w:hAnsi="VIC SemiBold"/>
                <w:b w:val="0"/>
                <w:bCs w:val="0"/>
              </w:rPr>
            </w:pPr>
            <w:r w:rsidRPr="00481BE7">
              <w:rPr>
                <w:rFonts w:ascii="VIC SemiBold" w:hAnsi="VIC SemiBold"/>
                <w:b w:val="0"/>
                <w:bCs w:val="0"/>
              </w:rPr>
              <w:t>2022-23</w:t>
            </w:r>
          </w:p>
        </w:tc>
        <w:tc>
          <w:tcPr>
            <w:tcW w:w="3053" w:type="dxa"/>
          </w:tcPr>
          <w:p w14:paraId="1E062279" w14:textId="65DEF47A" w:rsidR="00481BE7" w:rsidRPr="003C5CB6" w:rsidRDefault="00947EB7" w:rsidP="00043680">
            <w:pPr>
              <w:cnfStyle w:val="000000000000" w:firstRow="0" w:lastRow="0" w:firstColumn="0" w:lastColumn="0" w:oddVBand="0" w:evenVBand="0" w:oddHBand="0" w:evenHBand="0" w:firstRowFirstColumn="0" w:firstRowLastColumn="0" w:lastRowFirstColumn="0" w:lastRowLastColumn="0"/>
            </w:pPr>
            <w:r>
              <w:t>$</w:t>
            </w:r>
            <w:r w:rsidRPr="00947EB7">
              <w:t>122,533.2</w:t>
            </w:r>
          </w:p>
        </w:tc>
      </w:tr>
    </w:tbl>
    <w:bookmarkEnd w:id="215"/>
    <w:p w14:paraId="11D2245F" w14:textId="77777777" w:rsidR="000078F5" w:rsidRDefault="009D5734" w:rsidP="000078F5">
      <w:pPr>
        <w:pStyle w:val="BodyText"/>
      </w:pPr>
      <w:r w:rsidRPr="000D229A">
        <w:t>* Includes all members</w:t>
      </w:r>
      <w:r w:rsidR="0016281C" w:rsidRPr="000D229A">
        <w:t>’</w:t>
      </w:r>
      <w:r w:rsidRPr="000D229A">
        <w:t xml:space="preserve"> sitting fees, reimbursements, payroll tax, superannuation contribution, </w:t>
      </w:r>
      <w:proofErr w:type="spellStart"/>
      <w:r w:rsidRPr="000D229A">
        <w:t>WorkCover</w:t>
      </w:r>
      <w:proofErr w:type="spellEnd"/>
      <w:r w:rsidRPr="000D229A">
        <w:t xml:space="preserve"> levy, secretariat expenses, training, and items such as </w:t>
      </w:r>
      <w:r w:rsidR="000078F5" w:rsidRPr="000D229A">
        <w:t xml:space="preserve">annual report, consultants and events. </w:t>
      </w:r>
    </w:p>
    <w:p w14:paraId="67C8A649" w14:textId="69975739" w:rsidR="001A7E47" w:rsidRDefault="001A7E47" w:rsidP="00701ED4">
      <w:pPr>
        <w:pStyle w:val="Heading3"/>
        <w:numPr>
          <w:ilvl w:val="2"/>
          <w:numId w:val="22"/>
        </w:numPr>
      </w:pPr>
      <w:r>
        <w:t xml:space="preserve">Consultancy </w:t>
      </w:r>
      <w:r w:rsidR="005A4007">
        <w:t>e</w:t>
      </w:r>
      <w:r>
        <w:t>xpenditure</w:t>
      </w:r>
      <w:r w:rsidR="003B07CE">
        <w:t xml:space="preserve"> </w:t>
      </w:r>
    </w:p>
    <w:p w14:paraId="0B097206" w14:textId="77777777" w:rsidR="008D7A84" w:rsidRDefault="008D7A84" w:rsidP="00176C2A">
      <w:pPr>
        <w:pStyle w:val="BodyText"/>
      </w:pPr>
      <w:r>
        <w:t xml:space="preserve">VMaCC expended </w:t>
      </w:r>
      <w:r w:rsidRPr="00176C2A">
        <w:t>$32,700</w:t>
      </w:r>
      <w:r>
        <w:t xml:space="preserve"> during the 2023-24 on consultancy projects.</w:t>
      </w:r>
    </w:p>
    <w:p w14:paraId="61A31CE7" w14:textId="2BE722DC" w:rsidR="00C720A8" w:rsidRDefault="00C720A8" w:rsidP="00C720A8">
      <w:pPr>
        <w:pStyle w:val="Heading3"/>
        <w:numPr>
          <w:ilvl w:val="0"/>
          <w:numId w:val="0"/>
        </w:numPr>
        <w:ind w:left="720" w:hanging="720"/>
      </w:pPr>
      <w:r>
        <w:t>5.</w:t>
      </w:r>
      <w:r w:rsidR="00933B38">
        <w:t>2.2</w:t>
      </w:r>
      <w:r w:rsidR="00933B38">
        <w:tab/>
      </w:r>
      <w:r>
        <w:t xml:space="preserve">Government </w:t>
      </w:r>
      <w:r w:rsidR="005A4007">
        <w:t>a</w:t>
      </w:r>
      <w:r>
        <w:t>dvertising</w:t>
      </w:r>
    </w:p>
    <w:p w14:paraId="463D2FF8" w14:textId="19F0A1C0" w:rsidR="00C720A8" w:rsidRDefault="00C720A8" w:rsidP="001A7E47">
      <w:pPr>
        <w:pStyle w:val="BodyText"/>
      </w:pPr>
      <w:r>
        <w:t>Nil</w:t>
      </w:r>
    </w:p>
    <w:p w14:paraId="28D91250" w14:textId="77777777" w:rsidR="001A7E47" w:rsidRDefault="001A7E47" w:rsidP="001A7E47">
      <w:pPr>
        <w:pStyle w:val="BodyText"/>
      </w:pPr>
    </w:p>
    <w:p w14:paraId="7704A955" w14:textId="44270AE0" w:rsidR="00C720A8" w:rsidRDefault="00C720A8" w:rsidP="001A7E47">
      <w:pPr>
        <w:pStyle w:val="BodyText"/>
        <w:sectPr w:rsidR="00C720A8" w:rsidSect="00765AF4">
          <w:type w:val="continuous"/>
          <w:pgSz w:w="11906" w:h="16838"/>
          <w:pgMar w:top="851" w:right="851" w:bottom="567" w:left="851" w:header="720" w:footer="720" w:gutter="0"/>
          <w:cols w:num="2" w:space="720"/>
          <w:noEndnote/>
        </w:sectPr>
      </w:pPr>
    </w:p>
    <w:p w14:paraId="148A581E" w14:textId="32F0076D" w:rsidR="000078F5" w:rsidRDefault="000078F5">
      <w:pPr>
        <w:widowControl/>
        <w:suppressAutoHyphens w:val="0"/>
        <w:autoSpaceDE/>
        <w:autoSpaceDN/>
        <w:adjustRightInd/>
        <w:spacing w:after="0" w:line="240" w:lineRule="auto"/>
        <w:jc w:val="left"/>
        <w:textAlignment w:val="auto"/>
      </w:pPr>
      <w:bookmarkStart w:id="216" w:name="_Toc51499889"/>
      <w:bookmarkStart w:id="217" w:name="_Toc83716127"/>
      <w:bookmarkStart w:id="218" w:name="_Toc116311423"/>
      <w:bookmarkStart w:id="219" w:name="_Toc116311513"/>
    </w:p>
    <w:p w14:paraId="688E7FDB" w14:textId="77777777" w:rsidR="000078F5" w:rsidRDefault="000078F5">
      <w:pPr>
        <w:widowControl/>
        <w:suppressAutoHyphens w:val="0"/>
        <w:autoSpaceDE/>
        <w:autoSpaceDN/>
        <w:adjustRightInd/>
        <w:spacing w:after="0" w:line="240" w:lineRule="auto"/>
        <w:jc w:val="left"/>
        <w:textAlignment w:val="auto"/>
      </w:pPr>
    </w:p>
    <w:p w14:paraId="31A93F3A" w14:textId="3D59A083" w:rsidR="00D65AC7" w:rsidRDefault="00F94135">
      <w:pPr>
        <w:widowControl/>
        <w:suppressAutoHyphens w:val="0"/>
        <w:autoSpaceDE/>
        <w:autoSpaceDN/>
        <w:adjustRightInd/>
        <w:spacing w:after="0" w:line="240" w:lineRule="auto"/>
        <w:jc w:val="left"/>
        <w:textAlignment w:val="auto"/>
        <w:rPr>
          <w:rFonts w:asciiTheme="majorHAnsi" w:hAnsiTheme="majorHAnsi" w:cs="Times New Roman"/>
          <w:b/>
          <w:bCs/>
          <w:color w:val="69D0E2" w:themeColor="text2"/>
          <w:kern w:val="32"/>
          <w:sz w:val="32"/>
          <w:szCs w:val="32"/>
        </w:rPr>
      </w:pPr>
      <w:r>
        <w:rPr>
          <w:noProof/>
        </w:rPr>
        <mc:AlternateContent>
          <mc:Choice Requires="wps">
            <w:drawing>
              <wp:anchor distT="0" distB="0" distL="114300" distR="114300" simplePos="0" relativeHeight="251658256" behindDoc="0" locked="0" layoutInCell="1" allowOverlap="1" wp14:anchorId="36D9786C" wp14:editId="1E2E758F">
                <wp:simplePos x="0" y="0"/>
                <wp:positionH relativeFrom="column">
                  <wp:posOffset>-29845</wp:posOffset>
                </wp:positionH>
                <wp:positionV relativeFrom="paragraph">
                  <wp:posOffset>2981326</wp:posOffset>
                </wp:positionV>
                <wp:extent cx="4754880" cy="236220"/>
                <wp:effectExtent l="0" t="0" r="26670" b="11430"/>
                <wp:wrapNone/>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754880" cy="236220"/>
                        </a:xfrm>
                        <a:prstGeom prst="rect">
                          <a:avLst/>
                        </a:prstGeom>
                        <a:solidFill>
                          <a:schemeClr val="lt1"/>
                        </a:solidFill>
                        <a:ln w="6350">
                          <a:solidFill>
                            <a:prstClr val="black"/>
                          </a:solidFill>
                        </a:ln>
                      </wps:spPr>
                      <wps:txbx>
                        <w:txbxContent>
                          <w:p w14:paraId="16E727AA" w14:textId="7F59A8CA" w:rsidR="00F94135" w:rsidRDefault="00CB5DD3" w:rsidP="00F94135">
                            <w:r>
                              <w:t>VMaCC with PV rangers at Anglesea cliffs (Franzi Taylor)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9786C" id="Text Box 7" o:spid="_x0000_s1037" type="#_x0000_t202" alt="&quot;&quot;" style="position:absolute;margin-left:-2.35pt;margin-top:234.75pt;width:374.4pt;height:18.6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" fillcolor="white [3201]" strokeweight=".5pt">
                <v:textbox>
                  <w:txbxContent>
                    <w:p w14:paraId="16E727AA" w14:textId="7F59A8CA" w:rsidR="00F94135" w:rsidRDefault="00CB5DD3" w:rsidP="00F94135">
                      <w:r>
                        <w:t>VMaCC with PV rangers at Anglesea cliffs (Franzi Taylor)</w:t>
                      </w:r>
                    </w:p>
                  </w:txbxContent>
                </v:textbox>
              </v:shape>
            </w:pict>
          </mc:Fallback>
        </mc:AlternateContent>
      </w:r>
      <w:r w:rsidR="00D65AC7">
        <w:br w:type="page"/>
      </w:r>
    </w:p>
    <w:p w14:paraId="081F82DE" w14:textId="1CC0F5FA" w:rsidR="0094392F" w:rsidRPr="00287D2E" w:rsidRDefault="00C8452E" w:rsidP="00043680">
      <w:pPr>
        <w:pStyle w:val="Heading1"/>
        <w:rPr>
          <w:color w:val="1B7A8B" w:themeColor="text2" w:themeShade="80"/>
        </w:rPr>
      </w:pPr>
      <w:bookmarkStart w:id="220" w:name="_Toc179402167"/>
      <w:r w:rsidRPr="00287D2E">
        <w:rPr>
          <w:color w:val="1B7A8B" w:themeColor="text2" w:themeShade="80"/>
        </w:rPr>
        <w:lastRenderedPageBreak/>
        <w:t>6</w:t>
      </w:r>
      <w:r w:rsidR="0094392F" w:rsidRPr="00287D2E">
        <w:rPr>
          <w:color w:val="1B7A8B" w:themeColor="text2" w:themeShade="80"/>
        </w:rPr>
        <w:t xml:space="preserve">. </w:t>
      </w:r>
      <w:r w:rsidRPr="00287D2E">
        <w:rPr>
          <w:color w:val="1B7A8B" w:themeColor="text2" w:themeShade="80"/>
        </w:rPr>
        <w:tab/>
      </w:r>
      <w:r w:rsidR="0094392F" w:rsidRPr="00287D2E">
        <w:rPr>
          <w:color w:val="1B7A8B" w:themeColor="text2" w:themeShade="80"/>
        </w:rPr>
        <w:t>Abbreviations and Acronyms</w:t>
      </w:r>
      <w:bookmarkEnd w:id="216"/>
      <w:bookmarkEnd w:id="217"/>
      <w:bookmarkEnd w:id="218"/>
      <w:bookmarkEnd w:id="219"/>
      <w:bookmarkEnd w:id="220"/>
    </w:p>
    <w:p w14:paraId="3BEC380B" w14:textId="77777777" w:rsidR="00197E4B" w:rsidRPr="003A27FE" w:rsidRDefault="00197E4B" w:rsidP="00043680">
      <w:pPr>
        <w:pStyle w:val="BodyText"/>
        <w:rPr>
          <w:rStyle w:val="Bodybold"/>
        </w:rPr>
      </w:pPr>
    </w:p>
    <w:p w14:paraId="0FD4A92F" w14:textId="77777777" w:rsidR="002646F2" w:rsidRDefault="002646F2" w:rsidP="002646F2">
      <w:pPr>
        <w:pStyle w:val="BodyText"/>
      </w:pPr>
      <w:r>
        <w:rPr>
          <w:rFonts w:ascii="VIC SemiBold" w:hAnsi="VIC SemiBold"/>
        </w:rPr>
        <w:t>CMMP</w:t>
      </w:r>
      <w:r w:rsidRPr="000B0815">
        <w:rPr>
          <w:rFonts w:ascii="VIC SemiBold" w:hAnsi="VIC SemiBold"/>
        </w:rPr>
        <w:tab/>
      </w:r>
      <w:r w:rsidRPr="00513B5E">
        <w:tab/>
      </w:r>
      <w:r>
        <w:t>Coastal and Marine</w:t>
      </w:r>
      <w:r w:rsidRPr="00513B5E">
        <w:t>l Management Plan</w:t>
      </w:r>
    </w:p>
    <w:p w14:paraId="6C6B1D54" w14:textId="77777777" w:rsidR="002646F2" w:rsidRPr="00076727" w:rsidRDefault="002646F2" w:rsidP="002646F2">
      <w:pPr>
        <w:pStyle w:val="BodyText"/>
        <w:rPr>
          <w:rFonts w:ascii="VIC SemiBold" w:hAnsi="VIC SemiBold" w:cs="VIC SemiBold"/>
        </w:rPr>
      </w:pPr>
      <w:r>
        <w:rPr>
          <w:rStyle w:val="Bodybold"/>
          <w:rFonts w:ascii="VIC SemiBold" w:hAnsi="VIC SemiBold"/>
          <w:b w:val="0"/>
          <w:bCs w:val="0"/>
        </w:rPr>
        <w:t>DEECA</w:t>
      </w:r>
      <w:r>
        <w:rPr>
          <w:rStyle w:val="Bodybold"/>
          <w:rFonts w:ascii="VIC SemiBold" w:hAnsi="VIC SemiBold"/>
          <w:b w:val="0"/>
          <w:bCs w:val="0"/>
        </w:rPr>
        <w:tab/>
      </w:r>
      <w:r>
        <w:rPr>
          <w:rStyle w:val="Bodybold"/>
          <w:rFonts w:ascii="VIC SemiBold" w:hAnsi="VIC SemiBold"/>
          <w:b w:val="0"/>
          <w:bCs w:val="0"/>
        </w:rPr>
        <w:tab/>
      </w:r>
      <w:r w:rsidRPr="006B5A5C">
        <w:t>Department of Energy, Environment and Climate Action</w:t>
      </w:r>
    </w:p>
    <w:p w14:paraId="645114A0" w14:textId="77777777" w:rsidR="002646F2" w:rsidRDefault="002646F2" w:rsidP="002646F2">
      <w:pPr>
        <w:pStyle w:val="BodyText"/>
        <w:rPr>
          <w:rStyle w:val="Bodybold"/>
          <w:rFonts w:ascii="VIC SemiBold" w:hAnsi="VIC SemiBold"/>
          <w:b w:val="0"/>
          <w:bCs w:val="0"/>
        </w:rPr>
      </w:pPr>
      <w:r>
        <w:rPr>
          <w:rStyle w:val="Bodybold"/>
          <w:rFonts w:ascii="VIC SemiBold" w:hAnsi="VIC SemiBold"/>
          <w:b w:val="0"/>
          <w:bCs w:val="0"/>
        </w:rPr>
        <w:t>EAP</w:t>
      </w:r>
      <w:r>
        <w:rPr>
          <w:rStyle w:val="Bodybold"/>
          <w:rFonts w:ascii="VIC SemiBold" w:hAnsi="VIC SemiBold"/>
          <w:b w:val="0"/>
          <w:bCs w:val="0"/>
        </w:rPr>
        <w:tab/>
      </w:r>
      <w:r>
        <w:rPr>
          <w:rStyle w:val="Bodybold"/>
          <w:rFonts w:ascii="VIC SemiBold" w:hAnsi="VIC SemiBold"/>
          <w:b w:val="0"/>
          <w:bCs w:val="0"/>
        </w:rPr>
        <w:tab/>
      </w:r>
      <w:r w:rsidRPr="00273D3A">
        <w:t>Expert Advisory Panel</w:t>
      </w:r>
    </w:p>
    <w:p w14:paraId="15913ABC" w14:textId="77777777" w:rsidR="002646F2" w:rsidRPr="00513B5E" w:rsidRDefault="002646F2" w:rsidP="002646F2">
      <w:pPr>
        <w:pStyle w:val="BodyText"/>
      </w:pPr>
      <w:r w:rsidRPr="00513B5E">
        <w:rPr>
          <w:rStyle w:val="Bodybold"/>
          <w:rFonts w:ascii="VIC SemiBold" w:hAnsi="VIC SemiBold"/>
          <w:b w:val="0"/>
          <w:bCs w:val="0"/>
        </w:rPr>
        <w:t>FOI</w:t>
      </w:r>
      <w:r w:rsidRPr="00513B5E">
        <w:tab/>
      </w:r>
      <w:r w:rsidRPr="00513B5E">
        <w:tab/>
        <w:t>Freedom of Information</w:t>
      </w:r>
    </w:p>
    <w:p w14:paraId="7F86F464" w14:textId="77777777" w:rsidR="002646F2" w:rsidRPr="00513B5E" w:rsidRDefault="002646F2" w:rsidP="002646F2">
      <w:pPr>
        <w:pStyle w:val="BodyText"/>
      </w:pPr>
      <w:r>
        <w:rPr>
          <w:rStyle w:val="Bodybold"/>
          <w:rFonts w:ascii="VIC SemiBold" w:hAnsi="VIC SemiBold"/>
          <w:b w:val="0"/>
          <w:bCs w:val="0"/>
        </w:rPr>
        <w:t>LSV</w:t>
      </w:r>
      <w:r>
        <w:rPr>
          <w:rStyle w:val="Bodybold"/>
          <w:rFonts w:ascii="VIC SemiBold" w:hAnsi="VIC SemiBold"/>
          <w:b w:val="0"/>
          <w:bCs w:val="0"/>
        </w:rPr>
        <w:tab/>
      </w:r>
      <w:r>
        <w:rPr>
          <w:rStyle w:val="Bodybold"/>
          <w:rFonts w:ascii="VIC SemiBold" w:hAnsi="VIC SemiBold"/>
          <w:b w:val="0"/>
          <w:bCs w:val="0"/>
        </w:rPr>
        <w:tab/>
      </w:r>
      <w:r w:rsidRPr="003D54BB">
        <w:t>Life Saving Victoria</w:t>
      </w:r>
    </w:p>
    <w:p w14:paraId="775AA612" w14:textId="77777777" w:rsidR="002646F2" w:rsidRPr="00513B5E" w:rsidRDefault="002646F2" w:rsidP="002646F2">
      <w:pPr>
        <w:pStyle w:val="BodyText"/>
        <w:rPr>
          <w:b/>
          <w:bCs/>
        </w:rPr>
      </w:pPr>
      <w:r w:rsidRPr="00513B5E">
        <w:rPr>
          <w:rStyle w:val="Bodybold"/>
          <w:rFonts w:ascii="VIC SemiBold" w:hAnsi="VIC SemiBold"/>
          <w:b w:val="0"/>
          <w:bCs w:val="0"/>
        </w:rPr>
        <w:t>OCES</w:t>
      </w:r>
      <w:r w:rsidRPr="00513B5E">
        <w:rPr>
          <w:rFonts w:ascii="VIC SemiBold" w:hAnsi="VIC SemiBold"/>
          <w:b/>
          <w:bCs/>
        </w:rPr>
        <w:tab/>
      </w:r>
      <w:r>
        <w:tab/>
      </w:r>
      <w:r w:rsidRPr="00513B5E">
        <w:t>Office for the Commissioner of Environmental Sustainability</w:t>
      </w:r>
    </w:p>
    <w:p w14:paraId="6BA20995" w14:textId="77777777" w:rsidR="002646F2" w:rsidRDefault="002646F2" w:rsidP="002646F2">
      <w:pPr>
        <w:pStyle w:val="BodyText"/>
        <w:rPr>
          <w:rStyle w:val="Bodybold"/>
          <w:rFonts w:ascii="VIC SemiBold" w:hAnsi="VIC SemiBold"/>
          <w:b w:val="0"/>
          <w:bCs w:val="0"/>
        </w:rPr>
      </w:pPr>
      <w:r>
        <w:rPr>
          <w:rStyle w:val="Bodybold"/>
          <w:rFonts w:ascii="VIC SemiBold" w:hAnsi="VIC SemiBold"/>
          <w:b w:val="0"/>
          <w:bCs w:val="0"/>
        </w:rPr>
        <w:t xml:space="preserve">MERI </w:t>
      </w:r>
      <w:r>
        <w:rPr>
          <w:rStyle w:val="Bodybold"/>
          <w:rFonts w:ascii="VIC SemiBold" w:hAnsi="VIC SemiBold"/>
          <w:b w:val="0"/>
          <w:bCs w:val="0"/>
        </w:rPr>
        <w:tab/>
      </w:r>
      <w:r>
        <w:rPr>
          <w:rStyle w:val="Bodybold"/>
          <w:rFonts w:ascii="VIC SemiBold" w:hAnsi="VIC SemiBold"/>
          <w:b w:val="0"/>
          <w:bCs w:val="0"/>
        </w:rPr>
        <w:tab/>
      </w:r>
      <w:r w:rsidRPr="00BB7E0B">
        <w:t>Monitoring, Evaluation, Reporting and Improvement</w:t>
      </w:r>
    </w:p>
    <w:p w14:paraId="42567B83" w14:textId="77777777" w:rsidR="002646F2" w:rsidRPr="00076727" w:rsidRDefault="002646F2" w:rsidP="002646F2">
      <w:pPr>
        <w:pStyle w:val="BodyText"/>
        <w:rPr>
          <w:rStyle w:val="Bodybold"/>
          <w:rFonts w:ascii="VIC SemiBold" w:hAnsi="VIC SemiBold"/>
          <w:b w:val="0"/>
          <w:bCs w:val="0"/>
        </w:rPr>
      </w:pPr>
      <w:r>
        <w:rPr>
          <w:rStyle w:val="Bodybold"/>
          <w:rFonts w:ascii="VIC SemiBold" w:hAnsi="VIC SemiBold"/>
          <w:b w:val="0"/>
          <w:bCs w:val="0"/>
        </w:rPr>
        <w:t xml:space="preserve">MSP </w:t>
      </w:r>
      <w:r>
        <w:rPr>
          <w:rStyle w:val="Bodybold"/>
          <w:rFonts w:ascii="VIC SemiBold" w:hAnsi="VIC SemiBold"/>
          <w:b w:val="0"/>
          <w:bCs w:val="0"/>
        </w:rPr>
        <w:tab/>
      </w:r>
      <w:r>
        <w:rPr>
          <w:rStyle w:val="Bodybold"/>
          <w:rFonts w:ascii="VIC SemiBold" w:hAnsi="VIC SemiBold"/>
          <w:b w:val="0"/>
          <w:bCs w:val="0"/>
        </w:rPr>
        <w:tab/>
      </w:r>
      <w:r w:rsidRPr="00076727">
        <w:t>Marine Spatial Planning Framework</w:t>
      </w:r>
    </w:p>
    <w:p w14:paraId="0ACD171A" w14:textId="77777777" w:rsidR="002646F2" w:rsidRDefault="002646F2" w:rsidP="002646F2">
      <w:pPr>
        <w:pStyle w:val="BodyText"/>
        <w:rPr>
          <w:rStyle w:val="Bodybold"/>
          <w:rFonts w:ascii="VIC SemiBold" w:hAnsi="VIC SemiBold"/>
          <w:b w:val="0"/>
          <w:bCs w:val="0"/>
        </w:rPr>
      </w:pPr>
      <w:r>
        <w:rPr>
          <w:rStyle w:val="Bodybold"/>
          <w:rFonts w:ascii="VIC SemiBold" w:hAnsi="VIC SemiBold"/>
          <w:b w:val="0"/>
          <w:bCs w:val="0"/>
        </w:rPr>
        <w:t>NMSC</w:t>
      </w:r>
      <w:r>
        <w:rPr>
          <w:rStyle w:val="Bodybold"/>
          <w:rFonts w:ascii="VIC SemiBold" w:hAnsi="VIC SemiBold"/>
          <w:b w:val="0"/>
          <w:bCs w:val="0"/>
        </w:rPr>
        <w:tab/>
      </w:r>
      <w:r>
        <w:rPr>
          <w:rStyle w:val="Bodybold"/>
          <w:rFonts w:ascii="VIC SemiBold" w:hAnsi="VIC SemiBold"/>
          <w:b w:val="0"/>
          <w:bCs w:val="0"/>
        </w:rPr>
        <w:tab/>
      </w:r>
      <w:r w:rsidRPr="00D61E18">
        <w:t>National Marine Science Committee</w:t>
      </w:r>
    </w:p>
    <w:p w14:paraId="78FBF0FF" w14:textId="77777777" w:rsidR="002646F2" w:rsidRPr="00513B5E" w:rsidRDefault="002646F2" w:rsidP="002646F2">
      <w:pPr>
        <w:pStyle w:val="BodyText"/>
      </w:pPr>
      <w:r w:rsidRPr="00513B5E">
        <w:rPr>
          <w:rStyle w:val="Bodybold"/>
          <w:rFonts w:ascii="VIC SemiBold" w:hAnsi="VIC SemiBold"/>
          <w:b w:val="0"/>
          <w:bCs w:val="0"/>
        </w:rPr>
        <w:t>PPB EMP</w:t>
      </w:r>
      <w:r w:rsidRPr="00513B5E">
        <w:tab/>
        <w:t>Port Phillip Bay Environmental Management Plan</w:t>
      </w:r>
    </w:p>
    <w:p w14:paraId="74595B72" w14:textId="77777777" w:rsidR="002646F2" w:rsidRDefault="002646F2" w:rsidP="002646F2">
      <w:pPr>
        <w:pStyle w:val="BodyText"/>
      </w:pPr>
      <w:proofErr w:type="spellStart"/>
      <w:r w:rsidRPr="00513B5E">
        <w:rPr>
          <w:rStyle w:val="Bodybold"/>
          <w:rFonts w:ascii="VIC SemiBold" w:hAnsi="VIC SemiBold"/>
          <w:b w:val="0"/>
          <w:bCs w:val="0"/>
        </w:rPr>
        <w:t>RaSP</w:t>
      </w:r>
      <w:proofErr w:type="spellEnd"/>
      <w:r w:rsidRPr="00513B5E">
        <w:rPr>
          <w:rFonts w:ascii="VIC SemiBold" w:hAnsi="VIC SemiBold"/>
          <w:b/>
          <w:bCs/>
        </w:rPr>
        <w:tab/>
      </w:r>
      <w:r>
        <w:tab/>
      </w:r>
      <w:r w:rsidRPr="00513B5E">
        <w:t>Regional and Strategic Partnership</w:t>
      </w:r>
    </w:p>
    <w:p w14:paraId="23162B83" w14:textId="77777777" w:rsidR="002646F2" w:rsidRPr="00513B5E" w:rsidRDefault="002646F2" w:rsidP="002646F2">
      <w:pPr>
        <w:pStyle w:val="BodyText"/>
      </w:pPr>
      <w:r w:rsidRPr="00727433">
        <w:rPr>
          <w:b/>
          <w:bCs/>
        </w:rPr>
        <w:t>SLR</w:t>
      </w:r>
      <w:r>
        <w:tab/>
      </w:r>
      <w:r>
        <w:tab/>
        <w:t>Sea Level Rise</w:t>
      </w:r>
    </w:p>
    <w:p w14:paraId="24900740" w14:textId="77777777" w:rsidR="002646F2" w:rsidRDefault="002646F2" w:rsidP="002646F2">
      <w:pPr>
        <w:pStyle w:val="BodyText"/>
      </w:pPr>
      <w:r w:rsidRPr="00513B5E">
        <w:rPr>
          <w:rStyle w:val="Bodybold"/>
          <w:rFonts w:ascii="VIC SemiBold" w:hAnsi="VIC SemiBold"/>
          <w:b w:val="0"/>
          <w:bCs w:val="0"/>
        </w:rPr>
        <w:t>VIC IMOS</w:t>
      </w:r>
      <w:r w:rsidRPr="00513B5E">
        <w:tab/>
        <w:t>Victoria Integrated Marine Observing System</w:t>
      </w:r>
    </w:p>
    <w:p w14:paraId="4472E0BE" w14:textId="77777777" w:rsidR="002646F2" w:rsidRDefault="002646F2" w:rsidP="002646F2">
      <w:pPr>
        <w:pStyle w:val="BodyText"/>
      </w:pPr>
      <w:r w:rsidRPr="00DF6D6E">
        <w:rPr>
          <w:rStyle w:val="Bodybold"/>
          <w:rFonts w:ascii="VIC SemiBold" w:hAnsi="VIC SemiBold"/>
          <w:b w:val="0"/>
          <w:bCs w:val="0"/>
        </w:rPr>
        <w:t>VMaCC</w:t>
      </w:r>
      <w:r w:rsidRPr="00DF6D6E">
        <w:rPr>
          <w:rStyle w:val="Bodybold"/>
          <w:rFonts w:ascii="VIC SemiBold" w:hAnsi="VIC SemiBold"/>
          <w:b w:val="0"/>
          <w:bCs w:val="0"/>
        </w:rPr>
        <w:tab/>
      </w:r>
      <w:r>
        <w:tab/>
        <w:t>Victorian Marine and Coastal Council</w:t>
      </w:r>
    </w:p>
    <w:p w14:paraId="037CAA2D" w14:textId="77777777" w:rsidR="009D5734" w:rsidRDefault="009D5734" w:rsidP="00043680">
      <w:pPr>
        <w:pStyle w:val="BodyText"/>
      </w:pPr>
    </w:p>
    <w:p w14:paraId="139691AE" w14:textId="5C45F4F5" w:rsidR="00930C8A" w:rsidRDefault="00930C8A" w:rsidP="00043680">
      <w:pPr>
        <w:pStyle w:val="BodyText"/>
      </w:pPr>
    </w:p>
    <w:p w14:paraId="7483E5FC" w14:textId="5C33B065" w:rsidR="00930C8A" w:rsidRDefault="00930C8A" w:rsidP="00043680">
      <w:pPr>
        <w:pStyle w:val="BodyText"/>
      </w:pPr>
    </w:p>
    <w:p w14:paraId="68374712" w14:textId="09CF5CAF" w:rsidR="00ED1900" w:rsidRPr="00ED1900" w:rsidRDefault="008343D3" w:rsidP="002646F2">
      <w:pPr>
        <w:pStyle w:val="BodyText"/>
      </w:pPr>
      <w:r>
        <w:rPr>
          <w:noProof/>
        </w:rPr>
        <w:drawing>
          <wp:anchor distT="0" distB="0" distL="114300" distR="114300" simplePos="0" relativeHeight="251658245" behindDoc="0" locked="0" layoutInCell="1" allowOverlap="1" wp14:anchorId="70895992" wp14:editId="735965E6">
            <wp:simplePos x="0" y="0"/>
            <wp:positionH relativeFrom="margin">
              <wp:align>left</wp:align>
            </wp:positionH>
            <wp:positionV relativeFrom="page">
              <wp:posOffset>4571577</wp:posOffset>
            </wp:positionV>
            <wp:extent cx="6660486" cy="4064000"/>
            <wp:effectExtent l="0" t="0" r="762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58" cstate="screen">
                      <a:extLst>
                        <a:ext uri="{28A0092B-C50C-407E-A947-70E740481C1C}">
                          <a14:useLocalDpi xmlns:a14="http://schemas.microsoft.com/office/drawing/2010/main" val="0"/>
                        </a:ext>
                      </a:extLst>
                    </a:blip>
                    <a:srcRect/>
                    <a:stretch/>
                  </pic:blipFill>
                  <pic:spPr bwMode="auto">
                    <a:xfrm>
                      <a:off x="0" y="0"/>
                      <a:ext cx="6660486" cy="406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0C8A">
        <w:rPr>
          <w:noProof/>
        </w:rPr>
        <mc:AlternateContent>
          <mc:Choice Requires="wps">
            <w:drawing>
              <wp:anchor distT="45720" distB="45720" distL="114300" distR="114300" simplePos="0" relativeHeight="251658241" behindDoc="1" locked="0" layoutInCell="1" allowOverlap="1" wp14:anchorId="05656DCF" wp14:editId="50AE87FE">
                <wp:simplePos x="0" y="0"/>
                <wp:positionH relativeFrom="margin">
                  <wp:align>left</wp:align>
                </wp:positionH>
                <wp:positionV relativeFrom="paragraph">
                  <wp:posOffset>5079309</wp:posOffset>
                </wp:positionV>
                <wp:extent cx="3677697" cy="1404620"/>
                <wp:effectExtent l="0" t="0" r="0" b="0"/>
                <wp:wrapNone/>
                <wp:docPr id="48" name="Text Box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7697" cy="1404620"/>
                        </a:xfrm>
                        <a:prstGeom prst="rect">
                          <a:avLst/>
                        </a:prstGeom>
                        <a:solidFill>
                          <a:srgbClr val="FFFFFF"/>
                        </a:solidFill>
                        <a:ln w="9525">
                          <a:noFill/>
                          <a:miter lim="800000"/>
                          <a:headEnd/>
                          <a:tailEnd/>
                        </a:ln>
                      </wps:spPr>
                      <wps:txbx>
                        <w:txbxContent>
                          <w:p w14:paraId="6CA969B3" w14:textId="3440DECB" w:rsidR="00930C8A" w:rsidRDefault="00930C8A" w:rsidP="00930C8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656DCF" id="Text Box 48" o:spid="_x0000_s1038" type="#_x0000_t202" alt="&quot;&quot;" style="position:absolute;left:0;text-align:left;margin-left:0;margin-top:399.95pt;width:289.6pt;height:110.6pt;z-index:-251658239;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" stroked="f">
                <v:textbox style="mso-fit-shape-to-text:t">
                  <w:txbxContent>
                    <w:p w14:paraId="6CA969B3" w14:textId="3440DECB" w:rsidR="00930C8A" w:rsidRDefault="00930C8A" w:rsidP="00930C8A"/>
                  </w:txbxContent>
                </v:textbox>
                <w10:wrap anchorx="margin"/>
              </v:shape>
            </w:pict>
          </mc:Fallback>
        </mc:AlternateContent>
      </w:r>
    </w:p>
    <w:p w14:paraId="75DA0253" w14:textId="316B7CB3" w:rsidR="00ED1900" w:rsidRPr="00ED1900" w:rsidRDefault="00ED1900" w:rsidP="00ED1900"/>
    <w:p w14:paraId="3310DD38" w14:textId="420B9C12" w:rsidR="00ED1900" w:rsidRPr="00ED1900" w:rsidRDefault="00E20CAB" w:rsidP="00E20CAB">
      <w:pPr>
        <w:tabs>
          <w:tab w:val="left" w:pos="6573"/>
        </w:tabs>
      </w:pPr>
      <w:r>
        <w:tab/>
      </w:r>
    </w:p>
    <w:p w14:paraId="052FA13A" w14:textId="6086FF0B" w:rsidR="00ED1900" w:rsidRPr="00ED1900" w:rsidRDefault="00ED1900" w:rsidP="00ED1900"/>
    <w:p w14:paraId="7ADEDF92" w14:textId="77777777" w:rsidR="00ED1900" w:rsidRPr="00ED1900" w:rsidRDefault="00ED1900" w:rsidP="00ED1900"/>
    <w:p w14:paraId="0727231A" w14:textId="77777777" w:rsidR="00ED1900" w:rsidRPr="00ED1900" w:rsidRDefault="00ED1900" w:rsidP="00ED1900"/>
    <w:p w14:paraId="05EE8732" w14:textId="77777777" w:rsidR="00ED1900" w:rsidRPr="00ED1900" w:rsidRDefault="00ED1900" w:rsidP="00ED1900"/>
    <w:p w14:paraId="6B7D93B4" w14:textId="77777777" w:rsidR="00ED1900" w:rsidRPr="00ED1900" w:rsidRDefault="00ED1900" w:rsidP="00ED1900"/>
    <w:p w14:paraId="2FE9971A" w14:textId="77777777" w:rsidR="00ED1900" w:rsidRPr="00ED1900" w:rsidRDefault="00ED1900" w:rsidP="00ED1900"/>
    <w:p w14:paraId="26EB6565" w14:textId="77777777" w:rsidR="00ED1900" w:rsidRPr="00ED1900" w:rsidRDefault="00ED1900" w:rsidP="00ED1900"/>
    <w:p w14:paraId="4AEC9C0F" w14:textId="7F213F81" w:rsidR="00ED1900" w:rsidRPr="00ED1900" w:rsidRDefault="00ED1900" w:rsidP="00ED1900"/>
    <w:p w14:paraId="1353A408" w14:textId="7C9888E2" w:rsidR="00ED1900" w:rsidRPr="00ED1900" w:rsidRDefault="00ED1900" w:rsidP="00ED1900"/>
    <w:p w14:paraId="4C05657E" w14:textId="02C850DF" w:rsidR="00ED1900" w:rsidRPr="00ED1900" w:rsidRDefault="00B82C02" w:rsidP="00ED1900">
      <w:r>
        <w:rPr>
          <w:noProof/>
        </w:rPr>
        <mc:AlternateContent>
          <mc:Choice Requires="wps">
            <w:drawing>
              <wp:anchor distT="0" distB="0" distL="114300" distR="114300" simplePos="0" relativeHeight="251658246" behindDoc="0" locked="0" layoutInCell="1" allowOverlap="1" wp14:anchorId="0D0A3151" wp14:editId="52A40B4A">
                <wp:simplePos x="0" y="0"/>
                <wp:positionH relativeFrom="margin">
                  <wp:align>left</wp:align>
                </wp:positionH>
                <wp:positionV relativeFrom="paragraph">
                  <wp:posOffset>1101513</wp:posOffset>
                </wp:positionV>
                <wp:extent cx="6637866" cy="281940"/>
                <wp:effectExtent l="0" t="0" r="10795" b="22860"/>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637866" cy="281940"/>
                        </a:xfrm>
                        <a:prstGeom prst="rect">
                          <a:avLst/>
                        </a:prstGeom>
                        <a:solidFill>
                          <a:schemeClr val="lt1"/>
                        </a:solidFill>
                        <a:ln w="6350">
                          <a:solidFill>
                            <a:prstClr val="black"/>
                          </a:solidFill>
                        </a:ln>
                      </wps:spPr>
                      <wps:txbx>
                        <w:txbxContent>
                          <w:p w14:paraId="0C2BD888" w14:textId="35C214CF" w:rsidR="00ED1900" w:rsidRDefault="00252A5C">
                            <w:r w:rsidRPr="00252A5C">
                              <w:t xml:space="preserve">VMaCC Site Visit - Thompson Creek Estuary Opening </w:t>
                            </w:r>
                            <w:r w:rsidR="008343D3">
                              <w:t>(May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A3151" id="Text Box 6" o:spid="_x0000_s1039" type="#_x0000_t202" alt="&quot;&quot;" style="position:absolute;left:0;text-align:left;margin-left:0;margin-top:86.75pt;width:522.65pt;height:22.2pt;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" fillcolor="white [3201]" strokeweight=".5pt">
                <v:textbox>
                  <w:txbxContent>
                    <w:p w14:paraId="0C2BD888" w14:textId="35C214CF" w:rsidR="00ED1900" w:rsidRDefault="00252A5C">
                      <w:r w:rsidRPr="00252A5C">
                        <w:t xml:space="preserve">VMaCC Site Visit - Thompson Creek Estuary Opening </w:t>
                      </w:r>
                      <w:r w:rsidR="008343D3">
                        <w:t>(May 2024)</w:t>
                      </w:r>
                    </w:p>
                  </w:txbxContent>
                </v:textbox>
                <w10:wrap anchorx="margin"/>
              </v:shape>
            </w:pict>
          </mc:Fallback>
        </mc:AlternateContent>
      </w:r>
    </w:p>
    <w:sectPr w:rsidR="00ED1900" w:rsidRPr="00ED1900" w:rsidSect="00765AF4">
      <w:type w:val="continuous"/>
      <w:pgSz w:w="11906" w:h="16838"/>
      <w:pgMar w:top="851" w:right="851" w:bottom="567" w:left="85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E18FF2" w14:textId="77777777" w:rsidR="00566627" w:rsidRDefault="00566627" w:rsidP="00043680">
      <w:r>
        <w:separator/>
      </w:r>
    </w:p>
  </w:endnote>
  <w:endnote w:type="continuationSeparator" w:id="0">
    <w:p w14:paraId="0312E3C6" w14:textId="77777777" w:rsidR="00566627" w:rsidRDefault="00566627" w:rsidP="00043680">
      <w:r>
        <w:continuationSeparator/>
      </w:r>
    </w:p>
  </w:endnote>
  <w:endnote w:type="continuationNotice" w:id="1">
    <w:p w14:paraId="7D7614E6" w14:textId="77777777" w:rsidR="00566627" w:rsidRDefault="00566627" w:rsidP="000436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VIC Light">
    <w:panose1 w:val="00000400000000000000"/>
    <w:charset w:val="00"/>
    <w:family w:val="auto"/>
    <w:pitch w:val="variable"/>
    <w:sig w:usb0="00000007" w:usb1="00000000" w:usb2="00000000" w:usb3="00000000" w:csb0="00000093" w:csb1="00000000"/>
  </w:font>
  <w:font w:name="Minion Pro">
    <w:altName w:val="Cambria"/>
    <w:charset w:val="00"/>
    <w:family w:val="roman"/>
    <w:pitch w:val="variable"/>
    <w:sig w:usb0="60000287" w:usb1="00000001" w:usb2="00000000" w:usb3="00000000" w:csb0="0000019F" w:csb1="00000000"/>
  </w:font>
  <w:font w:name="VIC Medium">
    <w:panose1 w:val="00000600000000000000"/>
    <w:charset w:val="00"/>
    <w:family w:val="auto"/>
    <w:pitch w:val="variable"/>
    <w:sig w:usb0="00000007" w:usb1="00000000" w:usb2="00000000" w:usb3="00000000" w:csb0="00000093" w:csb1="00000000"/>
  </w:font>
  <w:font w:name="VIC Light Italic">
    <w:panose1 w:val="000004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PGothic">
    <w:altName w:val="ＭＳ Ｐゴシック"/>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9C430" w14:textId="275EA7EA" w:rsidR="00A43934" w:rsidRDefault="00B412B6">
    <w:pPr>
      <w:pStyle w:val="Footer"/>
      <w:jc w:val="center"/>
    </w:pPr>
    <w:r>
      <w:rPr>
        <w:noProof/>
      </w:rPr>
      <mc:AlternateContent>
        <mc:Choice Requires="wps">
          <w:drawing>
            <wp:anchor distT="0" distB="0" distL="114300" distR="114300" simplePos="0" relativeHeight="251658243" behindDoc="0" locked="0" layoutInCell="0" allowOverlap="1" wp14:anchorId="755C8356" wp14:editId="4750B531">
              <wp:simplePos x="0" y="0"/>
              <wp:positionH relativeFrom="page">
                <wp:posOffset>0</wp:posOffset>
              </wp:positionH>
              <wp:positionV relativeFrom="page">
                <wp:posOffset>10227945</wp:posOffset>
              </wp:positionV>
              <wp:extent cx="7560310" cy="273050"/>
              <wp:effectExtent l="0" t="0" r="0" b="12700"/>
              <wp:wrapNone/>
              <wp:docPr id="35" name="MSIPCM05f14e488e8eb7bb36ff028e"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4A2EB3" w14:textId="1B15F0B4" w:rsidR="00B412B6" w:rsidRPr="00B412B6" w:rsidRDefault="00B412B6" w:rsidP="00B412B6">
                          <w:pPr>
                            <w:spacing w:after="0"/>
                            <w:jc w:val="center"/>
                            <w:rPr>
                              <w:rFonts w:ascii="Calibri" w:hAnsi="Calibri"/>
                              <w:color w:val="000000"/>
                              <w:sz w:val="24"/>
                            </w:rPr>
                          </w:pPr>
                          <w:r w:rsidRPr="00B412B6">
                            <w:rPr>
                              <w:rFonts w:ascii="Calibri" w:hAnsi="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55C8356" id="_x0000_t202" coordsize="21600,21600" o:spt="202" path="m,l,21600r21600,l21600,xe">
              <v:stroke joinstyle="miter"/>
              <v:path gradientshapeok="t" o:connecttype="rect"/>
            </v:shapetype>
            <v:shape id="MSIPCM05f14e488e8eb7bb36ff028e" o:spid="_x0000_s1040" type="#_x0000_t202" alt="{&quot;HashCode&quot;:1862493762,&quot;Height&quot;:841.0,&quot;Width&quot;:595.0,&quot;Placement&quot;:&quot;Footer&quot;,&quot;Index&quot;:&quot;Primary&quot;,&quot;Section&quot;:1,&quot;Top&quot;:0.0,&quot;Left&quot;:0.0}" style="position:absolute;left:0;text-align:left;margin-left:0;margin-top:805.35pt;width:595.3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754A2EB3" w14:textId="1B15F0B4" w:rsidR="00B412B6" w:rsidRPr="00B412B6" w:rsidRDefault="00B412B6" w:rsidP="00B412B6">
                    <w:pPr>
                      <w:spacing w:after="0"/>
                      <w:jc w:val="center"/>
                      <w:rPr>
                        <w:rFonts w:ascii="Calibri" w:hAnsi="Calibri"/>
                        <w:color w:val="000000"/>
                        <w:sz w:val="24"/>
                      </w:rPr>
                    </w:pPr>
                    <w:r w:rsidRPr="00B412B6">
                      <w:rPr>
                        <w:rFonts w:ascii="Calibri" w:hAnsi="Calibri"/>
                        <w:color w:val="000000"/>
                        <w:sz w:val="24"/>
                      </w:rPr>
                      <w:t>OFFICIAL</w:t>
                    </w:r>
                  </w:p>
                </w:txbxContent>
              </v:textbox>
              <w10:wrap anchorx="page" anchory="page"/>
            </v:shape>
          </w:pict>
        </mc:Fallback>
      </mc:AlternateContent>
    </w:r>
    <w:r w:rsidR="00D47BB9">
      <w:rPr>
        <w:noProof/>
      </w:rPr>
      <mc:AlternateContent>
        <mc:Choice Requires="wps">
          <w:drawing>
            <wp:anchor distT="0" distB="0" distL="114300" distR="114300" simplePos="0" relativeHeight="251658242" behindDoc="0" locked="0" layoutInCell="0" allowOverlap="1" wp14:anchorId="3FD0BD48" wp14:editId="65A60D32">
              <wp:simplePos x="0" y="0"/>
              <wp:positionH relativeFrom="page">
                <wp:posOffset>0</wp:posOffset>
              </wp:positionH>
              <wp:positionV relativeFrom="page">
                <wp:posOffset>10227945</wp:posOffset>
              </wp:positionV>
              <wp:extent cx="7560310" cy="273050"/>
              <wp:effectExtent l="0" t="0" r="0" b="12700"/>
              <wp:wrapNone/>
              <wp:docPr id="29" name="Text Box 29"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6DB74B" w14:textId="7F347981" w:rsidR="00D47BB9" w:rsidRPr="00D47BB9" w:rsidRDefault="00D47BB9" w:rsidP="00D47BB9">
                          <w:pPr>
                            <w:spacing w:after="0"/>
                            <w:jc w:val="center"/>
                            <w:rPr>
                              <w:rFonts w:ascii="Calibri" w:hAnsi="Calibri"/>
                              <w:color w:val="000000"/>
                              <w:sz w:val="24"/>
                            </w:rPr>
                          </w:pPr>
                          <w:r w:rsidRPr="00D47BB9">
                            <w:rPr>
                              <w:rFonts w:ascii="Calibri" w:hAnsi="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FD0BD48" id="Text Box 29" o:spid="_x0000_s1041" type="#_x0000_t202" alt="{&quot;HashCode&quot;:1862493762,&quot;Height&quot;:841.0,&quot;Width&quot;:595.0,&quot;Placement&quot;:&quot;Footer&quot;,&quot;Index&quot;:&quot;Primary&quot;,&quot;Section&quot;:1,&quot;Top&quot;:0.0,&quot;Left&quot;:0.0}" style="position:absolute;left:0;text-align:left;margin-left:0;margin-top:805.3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426DB74B" w14:textId="7F347981" w:rsidR="00D47BB9" w:rsidRPr="00D47BB9" w:rsidRDefault="00D47BB9" w:rsidP="00D47BB9">
                    <w:pPr>
                      <w:spacing w:after="0"/>
                      <w:jc w:val="center"/>
                      <w:rPr>
                        <w:rFonts w:ascii="Calibri" w:hAnsi="Calibri"/>
                        <w:color w:val="000000"/>
                        <w:sz w:val="24"/>
                      </w:rPr>
                    </w:pPr>
                    <w:r w:rsidRPr="00D47BB9">
                      <w:rPr>
                        <w:rFonts w:ascii="Calibri" w:hAnsi="Calibri"/>
                        <w:color w:val="000000"/>
                        <w:sz w:val="24"/>
                      </w:rPr>
                      <w:t>OFFICIAL</w:t>
                    </w:r>
                  </w:p>
                </w:txbxContent>
              </v:textbox>
              <w10:wrap anchorx="page" anchory="page"/>
            </v:shape>
          </w:pict>
        </mc:Fallback>
      </mc:AlternateContent>
    </w:r>
    <w:r w:rsidR="002F2EC4">
      <w:rPr>
        <w:noProof/>
      </w:rPr>
      <mc:AlternateContent>
        <mc:Choice Requires="wps">
          <w:drawing>
            <wp:anchor distT="0" distB="0" distL="114300" distR="114300" simplePos="0" relativeHeight="251658241" behindDoc="0" locked="0" layoutInCell="0" allowOverlap="1" wp14:anchorId="45F57912" wp14:editId="44EF064B">
              <wp:simplePos x="0" y="0"/>
              <wp:positionH relativeFrom="page">
                <wp:posOffset>0</wp:posOffset>
              </wp:positionH>
              <wp:positionV relativeFrom="page">
                <wp:posOffset>10227945</wp:posOffset>
              </wp:positionV>
              <wp:extent cx="7560310" cy="273050"/>
              <wp:effectExtent l="0" t="0" r="0" b="12700"/>
              <wp:wrapNone/>
              <wp:docPr id="2" name="Text Box 2"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5C7812" w14:textId="7431AED4" w:rsidR="002F2EC4" w:rsidRPr="002F2EC4" w:rsidRDefault="002F2EC4" w:rsidP="002F2EC4">
                          <w:pPr>
                            <w:spacing w:after="0"/>
                            <w:jc w:val="center"/>
                            <w:rPr>
                              <w:rFonts w:ascii="Calibri" w:hAnsi="Calibri"/>
                              <w:color w:val="000000"/>
                              <w:sz w:val="24"/>
                            </w:rPr>
                          </w:pPr>
                          <w:r w:rsidRPr="002F2EC4">
                            <w:rPr>
                              <w:rFonts w:ascii="Calibri" w:hAnsi="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5F57912" id="Text Box 2" o:spid="_x0000_s1042" type="#_x0000_t202" alt="{&quot;HashCode&quot;:1862493762,&quot;Height&quot;:841.0,&quot;Width&quot;:595.0,&quot;Placement&quot;:&quot;Footer&quot;,&quot;Index&quot;:&quot;Primary&quot;,&quot;Section&quot;:1,&quot;Top&quot;:0.0,&quot;Left&quot;:0.0}" style="position:absolute;left:0;text-align:left;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textbox inset=",0,,0">
                <w:txbxContent>
                  <w:p w14:paraId="355C7812" w14:textId="7431AED4" w:rsidR="002F2EC4" w:rsidRPr="002F2EC4" w:rsidRDefault="002F2EC4" w:rsidP="002F2EC4">
                    <w:pPr>
                      <w:spacing w:after="0"/>
                      <w:jc w:val="center"/>
                      <w:rPr>
                        <w:rFonts w:ascii="Calibri" w:hAnsi="Calibri"/>
                        <w:color w:val="000000"/>
                        <w:sz w:val="24"/>
                      </w:rPr>
                    </w:pPr>
                    <w:r w:rsidRPr="002F2EC4">
                      <w:rPr>
                        <w:rFonts w:ascii="Calibri" w:hAnsi="Calibri"/>
                        <w:color w:val="000000"/>
                        <w:sz w:val="24"/>
                      </w:rPr>
                      <w:t>OFFICIAL</w:t>
                    </w:r>
                  </w:p>
                </w:txbxContent>
              </v:textbox>
              <w10:wrap anchorx="page" anchory="page"/>
            </v:shape>
          </w:pict>
        </mc:Fallback>
      </mc:AlternateContent>
    </w:r>
    <w:r w:rsidR="00AE17F3">
      <w:rPr>
        <w:noProof/>
      </w:rPr>
      <mc:AlternateContent>
        <mc:Choice Requires="wps">
          <w:drawing>
            <wp:anchor distT="0" distB="0" distL="114300" distR="114300" simplePos="0" relativeHeight="251658240" behindDoc="0" locked="0" layoutInCell="0" allowOverlap="1" wp14:anchorId="61B532C9" wp14:editId="6B84B7D6">
              <wp:simplePos x="0" y="0"/>
              <wp:positionH relativeFrom="page">
                <wp:posOffset>0</wp:posOffset>
              </wp:positionH>
              <wp:positionV relativeFrom="page">
                <wp:posOffset>10228580</wp:posOffset>
              </wp:positionV>
              <wp:extent cx="7560310" cy="273050"/>
              <wp:effectExtent l="0" t="0" r="0" b="12700"/>
              <wp:wrapNone/>
              <wp:docPr id="31" name="Text Box 31"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B0A21A" w14:textId="16353D56" w:rsidR="00AE17F3" w:rsidRPr="00AE17F3" w:rsidRDefault="00AE17F3" w:rsidP="00AE17F3">
                          <w:pPr>
                            <w:spacing w:after="0"/>
                            <w:jc w:val="center"/>
                            <w:rPr>
                              <w:rFonts w:ascii="Calibri" w:hAnsi="Calibri"/>
                              <w:color w:val="000000"/>
                              <w:sz w:val="24"/>
                            </w:rPr>
                          </w:pPr>
                          <w:r w:rsidRPr="00AE17F3">
                            <w:rPr>
                              <w:rFonts w:ascii="Calibri" w:hAnsi="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1B532C9" id="Text Box 31" o:spid="_x0000_s1043" type="#_x0000_t202" alt="{&quot;HashCode&quot;:-1264680268,&quot;Height&quot;:841.0,&quot;Width&quot;:595.0,&quot;Placement&quot;:&quot;Footer&quot;,&quot;Index&quot;:&quot;Primary&quot;,&quot;Section&quot;:1,&quot;Top&quot;:0.0,&quot;Left&quot;:0.0}" style="position:absolute;left:0;text-align:left;margin-left:0;margin-top:805.4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Djk0MkXAgAAKwQAAA4AAAAAAAAAAAAAAAAALgIAAGRycy9lMm9Eb2MueG1sUEsBAi0AFAAG&#10;AAgAAAAhAMQgy4TfAAAACwEAAA8AAAAAAAAAAAAAAAAAcQQAAGRycy9kb3ducmV2LnhtbFBLBQYA&#10;AAAABAAEAPMAAAB9BQAAAAA=&#10;" o:allowincell="f" filled="f" stroked="f" strokeweight=".5pt">
              <v:textbox inset=",0,,0">
                <w:txbxContent>
                  <w:p w14:paraId="28B0A21A" w14:textId="16353D56" w:rsidR="00AE17F3" w:rsidRPr="00AE17F3" w:rsidRDefault="00AE17F3" w:rsidP="00AE17F3">
                    <w:pPr>
                      <w:spacing w:after="0"/>
                      <w:jc w:val="center"/>
                      <w:rPr>
                        <w:rFonts w:ascii="Calibri" w:hAnsi="Calibri"/>
                        <w:color w:val="000000"/>
                        <w:sz w:val="24"/>
                      </w:rPr>
                    </w:pPr>
                    <w:r w:rsidRPr="00AE17F3">
                      <w:rPr>
                        <w:rFonts w:ascii="Calibri" w:hAnsi="Calibri"/>
                        <w:color w:val="000000"/>
                        <w:sz w:val="24"/>
                      </w:rPr>
                      <w:t>OFFICIAL</w:t>
                    </w:r>
                  </w:p>
                </w:txbxContent>
              </v:textbox>
              <w10:wrap anchorx="page" anchory="page"/>
            </v:shape>
          </w:pict>
        </mc:Fallback>
      </mc:AlternateContent>
    </w:r>
    <w:sdt>
      <w:sdtPr>
        <w:id w:val="-157851046"/>
        <w:docPartObj>
          <w:docPartGallery w:val="Page Numbers (Bottom of Page)"/>
          <w:docPartUnique/>
        </w:docPartObj>
      </w:sdtPr>
      <w:sdtEndPr>
        <w:rPr>
          <w:noProof/>
        </w:rPr>
      </w:sdtEndPr>
      <w:sdtContent>
        <w:r w:rsidR="00A43934">
          <w:fldChar w:fldCharType="begin"/>
        </w:r>
        <w:r w:rsidR="00A43934">
          <w:instrText xml:space="preserve"> PAGE   \* MERGEFORMAT </w:instrText>
        </w:r>
        <w:r w:rsidR="00A43934">
          <w:fldChar w:fldCharType="separate"/>
        </w:r>
        <w:r w:rsidR="00A43934">
          <w:rPr>
            <w:noProof/>
          </w:rPr>
          <w:t>2</w:t>
        </w:r>
        <w:r w:rsidR="00A43934">
          <w:rPr>
            <w:noProof/>
          </w:rPr>
          <w:fldChar w:fldCharType="end"/>
        </w:r>
      </w:sdtContent>
    </w:sdt>
  </w:p>
  <w:p w14:paraId="43E155F9" w14:textId="4352EDCE" w:rsidR="00E65501" w:rsidRDefault="00E65501" w:rsidP="000436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C3AE91" w14:textId="77777777" w:rsidR="00566627" w:rsidRDefault="00566627" w:rsidP="00043680">
      <w:r>
        <w:separator/>
      </w:r>
    </w:p>
  </w:footnote>
  <w:footnote w:type="continuationSeparator" w:id="0">
    <w:p w14:paraId="50F304F0" w14:textId="77777777" w:rsidR="00566627" w:rsidRDefault="00566627" w:rsidP="00043680">
      <w:r>
        <w:continuationSeparator/>
      </w:r>
    </w:p>
  </w:footnote>
  <w:footnote w:type="continuationNotice" w:id="1">
    <w:p w14:paraId="2DF9C195" w14:textId="77777777" w:rsidR="00566627" w:rsidRDefault="00566627" w:rsidP="000436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65C4DB" w14:textId="77777777" w:rsidR="00E65501" w:rsidRDefault="00E65501" w:rsidP="00043680">
    <w:pPr>
      <w:pStyle w:val="Header"/>
    </w:pPr>
    <w:r>
      <w:t xml:space="preserve"> </w: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44CC96FC"/>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multilevel"/>
    <w:tmpl w:val="17209A7E"/>
    <w:lvl w:ilvl="0">
      <w:start w:val="1"/>
      <w:numFmt w:val="bullet"/>
      <w:pStyle w:val="ListBullet4"/>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83"/>
    <w:multiLevelType w:val="singleLevel"/>
    <w:tmpl w:val="BD7CE28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F14916E"/>
    <w:lvl w:ilvl="0">
      <w:start w:val="1"/>
      <w:numFmt w:val="decimal"/>
      <w:pStyle w:val="ListNumber"/>
      <w:lvlText w:val="%1."/>
      <w:lvlJc w:val="left"/>
      <w:pPr>
        <w:tabs>
          <w:tab w:val="num" w:pos="360"/>
        </w:tabs>
        <w:ind w:left="360" w:hanging="360"/>
      </w:pPr>
    </w:lvl>
  </w:abstractNum>
  <w:abstractNum w:abstractNumId="4" w15:restartNumberingAfterBreak="0">
    <w:nsid w:val="00F55708"/>
    <w:multiLevelType w:val="hybridMultilevel"/>
    <w:tmpl w:val="2214AD6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5" w15:restartNumberingAfterBreak="0">
    <w:nsid w:val="027459CC"/>
    <w:multiLevelType w:val="multilevel"/>
    <w:tmpl w:val="AD9CAC82"/>
    <w:lvl w:ilvl="0">
      <w:start w:val="1"/>
      <w:numFmt w:val="bullet"/>
      <w:lvlText w:val=""/>
      <w:lvlJc w:val="left"/>
      <w:pPr>
        <w:ind w:left="360" w:hanging="360"/>
      </w:pPr>
      <w:rPr>
        <w:rFonts w:ascii="Wingdings" w:hAnsi="Wingding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1A054DB"/>
    <w:multiLevelType w:val="multilevel"/>
    <w:tmpl w:val="9D5AF158"/>
    <w:lvl w:ilvl="0">
      <w:start w:val="1"/>
      <w:numFmt w:val="bullet"/>
      <w:lvlText w:val=""/>
      <w:lvlJc w:val="left"/>
      <w:pPr>
        <w:ind w:left="360" w:hanging="360"/>
      </w:pPr>
      <w:rPr>
        <w:rFonts w:ascii="Wingdings" w:hAnsi="Wingdings" w:hint="default"/>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11DD0859"/>
    <w:multiLevelType w:val="hybridMultilevel"/>
    <w:tmpl w:val="F3F0C358"/>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AA1C3EA"/>
    <w:multiLevelType w:val="hybridMultilevel"/>
    <w:tmpl w:val="FFFFFFFF"/>
    <w:lvl w:ilvl="0" w:tplc="49D6FFB0">
      <w:start w:val="1"/>
      <w:numFmt w:val="bullet"/>
      <w:lvlText w:val=""/>
      <w:lvlJc w:val="left"/>
      <w:pPr>
        <w:ind w:left="720" w:hanging="360"/>
      </w:pPr>
      <w:rPr>
        <w:rFonts w:ascii="Symbol" w:hAnsi="Symbol" w:hint="default"/>
      </w:rPr>
    </w:lvl>
    <w:lvl w:ilvl="1" w:tplc="BC0CA0FA">
      <w:start w:val="1"/>
      <w:numFmt w:val="bullet"/>
      <w:lvlText w:val="o"/>
      <w:lvlJc w:val="left"/>
      <w:pPr>
        <w:ind w:left="1440" w:hanging="360"/>
      </w:pPr>
      <w:rPr>
        <w:rFonts w:ascii="Courier New" w:hAnsi="Courier New" w:hint="default"/>
      </w:rPr>
    </w:lvl>
    <w:lvl w:ilvl="2" w:tplc="47FAA86A">
      <w:start w:val="1"/>
      <w:numFmt w:val="bullet"/>
      <w:lvlText w:val=""/>
      <w:lvlJc w:val="left"/>
      <w:pPr>
        <w:ind w:left="2160" w:hanging="360"/>
      </w:pPr>
      <w:rPr>
        <w:rFonts w:ascii="Wingdings" w:hAnsi="Wingdings" w:hint="default"/>
      </w:rPr>
    </w:lvl>
    <w:lvl w:ilvl="3" w:tplc="59BE3036">
      <w:start w:val="1"/>
      <w:numFmt w:val="bullet"/>
      <w:lvlText w:val=""/>
      <w:lvlJc w:val="left"/>
      <w:pPr>
        <w:ind w:left="2880" w:hanging="360"/>
      </w:pPr>
      <w:rPr>
        <w:rFonts w:ascii="Symbol" w:hAnsi="Symbol" w:hint="default"/>
      </w:rPr>
    </w:lvl>
    <w:lvl w:ilvl="4" w:tplc="E752C1FC">
      <w:start w:val="1"/>
      <w:numFmt w:val="bullet"/>
      <w:lvlText w:val="o"/>
      <w:lvlJc w:val="left"/>
      <w:pPr>
        <w:ind w:left="3600" w:hanging="360"/>
      </w:pPr>
      <w:rPr>
        <w:rFonts w:ascii="Courier New" w:hAnsi="Courier New" w:hint="default"/>
      </w:rPr>
    </w:lvl>
    <w:lvl w:ilvl="5" w:tplc="91A87F62">
      <w:start w:val="1"/>
      <w:numFmt w:val="bullet"/>
      <w:lvlText w:val=""/>
      <w:lvlJc w:val="left"/>
      <w:pPr>
        <w:ind w:left="4320" w:hanging="360"/>
      </w:pPr>
      <w:rPr>
        <w:rFonts w:ascii="Wingdings" w:hAnsi="Wingdings" w:hint="default"/>
      </w:rPr>
    </w:lvl>
    <w:lvl w:ilvl="6" w:tplc="4724BF28">
      <w:start w:val="1"/>
      <w:numFmt w:val="bullet"/>
      <w:lvlText w:val=""/>
      <w:lvlJc w:val="left"/>
      <w:pPr>
        <w:ind w:left="5040" w:hanging="360"/>
      </w:pPr>
      <w:rPr>
        <w:rFonts w:ascii="Symbol" w:hAnsi="Symbol" w:hint="default"/>
      </w:rPr>
    </w:lvl>
    <w:lvl w:ilvl="7" w:tplc="1A904A5E">
      <w:start w:val="1"/>
      <w:numFmt w:val="bullet"/>
      <w:lvlText w:val="o"/>
      <w:lvlJc w:val="left"/>
      <w:pPr>
        <w:ind w:left="5760" w:hanging="360"/>
      </w:pPr>
      <w:rPr>
        <w:rFonts w:ascii="Courier New" w:hAnsi="Courier New" w:hint="default"/>
      </w:rPr>
    </w:lvl>
    <w:lvl w:ilvl="8" w:tplc="48987362">
      <w:start w:val="1"/>
      <w:numFmt w:val="bullet"/>
      <w:lvlText w:val=""/>
      <w:lvlJc w:val="left"/>
      <w:pPr>
        <w:ind w:left="6480" w:hanging="360"/>
      </w:pPr>
      <w:rPr>
        <w:rFonts w:ascii="Wingdings" w:hAnsi="Wingdings" w:hint="default"/>
      </w:rPr>
    </w:lvl>
  </w:abstractNum>
  <w:abstractNum w:abstractNumId="9" w15:restartNumberingAfterBreak="0">
    <w:nsid w:val="1FBB7E5B"/>
    <w:multiLevelType w:val="hybridMultilevel"/>
    <w:tmpl w:val="8A7AF5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2264F89"/>
    <w:multiLevelType w:val="multilevel"/>
    <w:tmpl w:val="E0141EE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6217FCF"/>
    <w:multiLevelType w:val="hybridMultilevel"/>
    <w:tmpl w:val="0644CA1A"/>
    <w:lvl w:ilvl="0" w:tplc="0C090005">
      <w:start w:val="1"/>
      <w:numFmt w:val="bullet"/>
      <w:lvlText w:val=""/>
      <w:lvlJc w:val="left"/>
      <w:pPr>
        <w:ind w:left="473" w:hanging="360"/>
      </w:pPr>
      <w:rPr>
        <w:rFonts w:ascii="Wingdings" w:hAnsi="Wingdings"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2" w15:restartNumberingAfterBreak="0">
    <w:nsid w:val="2BA8149C"/>
    <w:multiLevelType w:val="hybridMultilevel"/>
    <w:tmpl w:val="AAE8022C"/>
    <w:lvl w:ilvl="0" w:tplc="BE3CB2FE">
      <w:start w:val="1"/>
      <w:numFmt w:val="bullet"/>
      <w:lvlText w:val=""/>
      <w:lvlJc w:val="left"/>
      <w:pPr>
        <w:tabs>
          <w:tab w:val="num" w:pos="720"/>
        </w:tabs>
        <w:ind w:left="720" w:hanging="360"/>
      </w:pPr>
      <w:rPr>
        <w:rFonts w:ascii="Symbol" w:hAnsi="Symbol" w:hint="default"/>
      </w:rPr>
    </w:lvl>
    <w:lvl w:ilvl="1" w:tplc="47D8AD3E" w:tentative="1">
      <w:start w:val="1"/>
      <w:numFmt w:val="bullet"/>
      <w:lvlText w:val=""/>
      <w:lvlJc w:val="left"/>
      <w:pPr>
        <w:tabs>
          <w:tab w:val="num" w:pos="1440"/>
        </w:tabs>
        <w:ind w:left="1440" w:hanging="360"/>
      </w:pPr>
      <w:rPr>
        <w:rFonts w:ascii="Symbol" w:hAnsi="Symbol" w:hint="default"/>
      </w:rPr>
    </w:lvl>
    <w:lvl w:ilvl="2" w:tplc="C2E07CE8" w:tentative="1">
      <w:start w:val="1"/>
      <w:numFmt w:val="bullet"/>
      <w:lvlText w:val=""/>
      <w:lvlJc w:val="left"/>
      <w:pPr>
        <w:tabs>
          <w:tab w:val="num" w:pos="2160"/>
        </w:tabs>
        <w:ind w:left="2160" w:hanging="360"/>
      </w:pPr>
      <w:rPr>
        <w:rFonts w:ascii="Symbol" w:hAnsi="Symbol" w:hint="default"/>
      </w:rPr>
    </w:lvl>
    <w:lvl w:ilvl="3" w:tplc="5FE8D00C" w:tentative="1">
      <w:start w:val="1"/>
      <w:numFmt w:val="bullet"/>
      <w:lvlText w:val=""/>
      <w:lvlJc w:val="left"/>
      <w:pPr>
        <w:tabs>
          <w:tab w:val="num" w:pos="2880"/>
        </w:tabs>
        <w:ind w:left="2880" w:hanging="360"/>
      </w:pPr>
      <w:rPr>
        <w:rFonts w:ascii="Symbol" w:hAnsi="Symbol" w:hint="default"/>
      </w:rPr>
    </w:lvl>
    <w:lvl w:ilvl="4" w:tplc="D1960232" w:tentative="1">
      <w:start w:val="1"/>
      <w:numFmt w:val="bullet"/>
      <w:lvlText w:val=""/>
      <w:lvlJc w:val="left"/>
      <w:pPr>
        <w:tabs>
          <w:tab w:val="num" w:pos="3600"/>
        </w:tabs>
        <w:ind w:left="3600" w:hanging="360"/>
      </w:pPr>
      <w:rPr>
        <w:rFonts w:ascii="Symbol" w:hAnsi="Symbol" w:hint="default"/>
      </w:rPr>
    </w:lvl>
    <w:lvl w:ilvl="5" w:tplc="85DCD0C0" w:tentative="1">
      <w:start w:val="1"/>
      <w:numFmt w:val="bullet"/>
      <w:lvlText w:val=""/>
      <w:lvlJc w:val="left"/>
      <w:pPr>
        <w:tabs>
          <w:tab w:val="num" w:pos="4320"/>
        </w:tabs>
        <w:ind w:left="4320" w:hanging="360"/>
      </w:pPr>
      <w:rPr>
        <w:rFonts w:ascii="Symbol" w:hAnsi="Symbol" w:hint="default"/>
      </w:rPr>
    </w:lvl>
    <w:lvl w:ilvl="6" w:tplc="D9FAFF96" w:tentative="1">
      <w:start w:val="1"/>
      <w:numFmt w:val="bullet"/>
      <w:lvlText w:val=""/>
      <w:lvlJc w:val="left"/>
      <w:pPr>
        <w:tabs>
          <w:tab w:val="num" w:pos="5040"/>
        </w:tabs>
        <w:ind w:left="5040" w:hanging="360"/>
      </w:pPr>
      <w:rPr>
        <w:rFonts w:ascii="Symbol" w:hAnsi="Symbol" w:hint="default"/>
      </w:rPr>
    </w:lvl>
    <w:lvl w:ilvl="7" w:tplc="B03EDB94" w:tentative="1">
      <w:start w:val="1"/>
      <w:numFmt w:val="bullet"/>
      <w:lvlText w:val=""/>
      <w:lvlJc w:val="left"/>
      <w:pPr>
        <w:tabs>
          <w:tab w:val="num" w:pos="5760"/>
        </w:tabs>
        <w:ind w:left="5760" w:hanging="360"/>
      </w:pPr>
      <w:rPr>
        <w:rFonts w:ascii="Symbol" w:hAnsi="Symbol" w:hint="default"/>
      </w:rPr>
    </w:lvl>
    <w:lvl w:ilvl="8" w:tplc="6FCED55C"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D3F0F40"/>
    <w:multiLevelType w:val="hybridMultilevel"/>
    <w:tmpl w:val="D0143B86"/>
    <w:lvl w:ilvl="0" w:tplc="D0B8E09E">
      <w:start w:val="1"/>
      <w:numFmt w:val="bullet"/>
      <w:lvlText w:val="-"/>
      <w:lvlJc w:val="left"/>
      <w:pPr>
        <w:ind w:left="720" w:hanging="360"/>
      </w:pPr>
      <w:rPr>
        <w:rFonts w:ascii="Arial" w:hAnsi="Arial" w:hint="default"/>
      </w:rPr>
    </w:lvl>
    <w:lvl w:ilvl="1" w:tplc="CCB4ACAA">
      <w:start w:val="1"/>
      <w:numFmt w:val="bullet"/>
      <w:lvlText w:val="o"/>
      <w:lvlJc w:val="left"/>
      <w:pPr>
        <w:ind w:left="1440" w:hanging="360"/>
      </w:pPr>
      <w:rPr>
        <w:rFonts w:ascii="Courier New" w:hAnsi="Courier New" w:hint="default"/>
      </w:rPr>
    </w:lvl>
    <w:lvl w:ilvl="2" w:tplc="78607AC2">
      <w:start w:val="1"/>
      <w:numFmt w:val="bullet"/>
      <w:lvlText w:val=""/>
      <w:lvlJc w:val="left"/>
      <w:pPr>
        <w:ind w:left="2160" w:hanging="360"/>
      </w:pPr>
      <w:rPr>
        <w:rFonts w:ascii="Wingdings" w:hAnsi="Wingdings" w:hint="default"/>
      </w:rPr>
    </w:lvl>
    <w:lvl w:ilvl="3" w:tplc="F5181E98">
      <w:start w:val="1"/>
      <w:numFmt w:val="bullet"/>
      <w:lvlText w:val=""/>
      <w:lvlJc w:val="left"/>
      <w:pPr>
        <w:ind w:left="2880" w:hanging="360"/>
      </w:pPr>
      <w:rPr>
        <w:rFonts w:ascii="Symbol" w:hAnsi="Symbol" w:hint="default"/>
      </w:rPr>
    </w:lvl>
    <w:lvl w:ilvl="4" w:tplc="234EC0F4">
      <w:start w:val="1"/>
      <w:numFmt w:val="bullet"/>
      <w:lvlText w:val="o"/>
      <w:lvlJc w:val="left"/>
      <w:pPr>
        <w:ind w:left="3600" w:hanging="360"/>
      </w:pPr>
      <w:rPr>
        <w:rFonts w:ascii="Courier New" w:hAnsi="Courier New" w:hint="default"/>
      </w:rPr>
    </w:lvl>
    <w:lvl w:ilvl="5" w:tplc="CCB847D4">
      <w:start w:val="1"/>
      <w:numFmt w:val="bullet"/>
      <w:lvlText w:val=""/>
      <w:lvlJc w:val="left"/>
      <w:pPr>
        <w:ind w:left="4320" w:hanging="360"/>
      </w:pPr>
      <w:rPr>
        <w:rFonts w:ascii="Wingdings" w:hAnsi="Wingdings" w:hint="default"/>
      </w:rPr>
    </w:lvl>
    <w:lvl w:ilvl="6" w:tplc="E4AC3A48">
      <w:start w:val="1"/>
      <w:numFmt w:val="bullet"/>
      <w:lvlText w:val=""/>
      <w:lvlJc w:val="left"/>
      <w:pPr>
        <w:ind w:left="5040" w:hanging="360"/>
      </w:pPr>
      <w:rPr>
        <w:rFonts w:ascii="Symbol" w:hAnsi="Symbol" w:hint="default"/>
      </w:rPr>
    </w:lvl>
    <w:lvl w:ilvl="7" w:tplc="2E7256F2">
      <w:start w:val="1"/>
      <w:numFmt w:val="bullet"/>
      <w:lvlText w:val="o"/>
      <w:lvlJc w:val="left"/>
      <w:pPr>
        <w:ind w:left="5760" w:hanging="360"/>
      </w:pPr>
      <w:rPr>
        <w:rFonts w:ascii="Courier New" w:hAnsi="Courier New" w:hint="default"/>
      </w:rPr>
    </w:lvl>
    <w:lvl w:ilvl="8" w:tplc="1BBE9034">
      <w:start w:val="1"/>
      <w:numFmt w:val="bullet"/>
      <w:lvlText w:val=""/>
      <w:lvlJc w:val="left"/>
      <w:pPr>
        <w:ind w:left="6480" w:hanging="360"/>
      </w:pPr>
      <w:rPr>
        <w:rFonts w:ascii="Wingdings" w:hAnsi="Wingdings" w:hint="default"/>
      </w:rPr>
    </w:lvl>
  </w:abstractNum>
  <w:abstractNum w:abstractNumId="14" w15:restartNumberingAfterBreak="0">
    <w:nsid w:val="306E2972"/>
    <w:multiLevelType w:val="hybridMultilevel"/>
    <w:tmpl w:val="1BEEE46E"/>
    <w:lvl w:ilvl="0" w:tplc="35B6FD80">
      <w:start w:val="1"/>
      <w:numFmt w:val="decimal"/>
      <w:pStyle w:val="ListNo"/>
      <w:lvlText w:val="%1."/>
      <w:lvlJc w:val="left"/>
      <w:pPr>
        <w:tabs>
          <w:tab w:val="num" w:pos="720"/>
        </w:tabs>
        <w:ind w:left="720" w:hanging="360"/>
      </w:pPr>
    </w:lvl>
    <w:lvl w:ilvl="1" w:tplc="D95E62C8" w:tentative="1">
      <w:start w:val="1"/>
      <w:numFmt w:val="decimal"/>
      <w:lvlText w:val="%2."/>
      <w:lvlJc w:val="left"/>
      <w:pPr>
        <w:tabs>
          <w:tab w:val="num" w:pos="1440"/>
        </w:tabs>
        <w:ind w:left="1440" w:hanging="360"/>
      </w:pPr>
    </w:lvl>
    <w:lvl w:ilvl="2" w:tplc="1BD2AB1A" w:tentative="1">
      <w:start w:val="1"/>
      <w:numFmt w:val="decimal"/>
      <w:lvlText w:val="%3."/>
      <w:lvlJc w:val="left"/>
      <w:pPr>
        <w:tabs>
          <w:tab w:val="num" w:pos="2160"/>
        </w:tabs>
        <w:ind w:left="2160" w:hanging="360"/>
      </w:pPr>
    </w:lvl>
    <w:lvl w:ilvl="3" w:tplc="7818B7BA" w:tentative="1">
      <w:start w:val="1"/>
      <w:numFmt w:val="decimal"/>
      <w:lvlText w:val="%4."/>
      <w:lvlJc w:val="left"/>
      <w:pPr>
        <w:tabs>
          <w:tab w:val="num" w:pos="2880"/>
        </w:tabs>
        <w:ind w:left="2880" w:hanging="360"/>
      </w:pPr>
    </w:lvl>
    <w:lvl w:ilvl="4" w:tplc="E904EEC0" w:tentative="1">
      <w:start w:val="1"/>
      <w:numFmt w:val="decimal"/>
      <w:lvlText w:val="%5."/>
      <w:lvlJc w:val="left"/>
      <w:pPr>
        <w:tabs>
          <w:tab w:val="num" w:pos="3600"/>
        </w:tabs>
        <w:ind w:left="3600" w:hanging="360"/>
      </w:pPr>
    </w:lvl>
    <w:lvl w:ilvl="5" w:tplc="FC9ED512" w:tentative="1">
      <w:start w:val="1"/>
      <w:numFmt w:val="decimal"/>
      <w:lvlText w:val="%6."/>
      <w:lvlJc w:val="left"/>
      <w:pPr>
        <w:tabs>
          <w:tab w:val="num" w:pos="4320"/>
        </w:tabs>
        <w:ind w:left="4320" w:hanging="360"/>
      </w:pPr>
    </w:lvl>
    <w:lvl w:ilvl="6" w:tplc="A5A67122" w:tentative="1">
      <w:start w:val="1"/>
      <w:numFmt w:val="decimal"/>
      <w:lvlText w:val="%7."/>
      <w:lvlJc w:val="left"/>
      <w:pPr>
        <w:tabs>
          <w:tab w:val="num" w:pos="5040"/>
        </w:tabs>
        <w:ind w:left="5040" w:hanging="360"/>
      </w:pPr>
    </w:lvl>
    <w:lvl w:ilvl="7" w:tplc="B68EFEF0" w:tentative="1">
      <w:start w:val="1"/>
      <w:numFmt w:val="decimal"/>
      <w:lvlText w:val="%8."/>
      <w:lvlJc w:val="left"/>
      <w:pPr>
        <w:tabs>
          <w:tab w:val="num" w:pos="5760"/>
        </w:tabs>
        <w:ind w:left="5760" w:hanging="360"/>
      </w:pPr>
    </w:lvl>
    <w:lvl w:ilvl="8" w:tplc="D6EA87B0" w:tentative="1">
      <w:start w:val="1"/>
      <w:numFmt w:val="decimal"/>
      <w:lvlText w:val="%9."/>
      <w:lvlJc w:val="left"/>
      <w:pPr>
        <w:tabs>
          <w:tab w:val="num" w:pos="6480"/>
        </w:tabs>
        <w:ind w:left="6480" w:hanging="360"/>
      </w:pPr>
    </w:lvl>
  </w:abstractNum>
  <w:abstractNum w:abstractNumId="15" w15:restartNumberingAfterBreak="0">
    <w:nsid w:val="35F667E3"/>
    <w:multiLevelType w:val="hybridMultilevel"/>
    <w:tmpl w:val="9BF20384"/>
    <w:lvl w:ilvl="0" w:tplc="0C090005">
      <w:start w:val="1"/>
      <w:numFmt w:val="bullet"/>
      <w:lvlText w:val=""/>
      <w:lvlJc w:val="left"/>
      <w:pPr>
        <w:ind w:left="473" w:hanging="360"/>
      </w:pPr>
      <w:rPr>
        <w:rFonts w:ascii="Wingdings" w:hAnsi="Wingdings"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6" w15:restartNumberingAfterBreak="0">
    <w:nsid w:val="39E136C9"/>
    <w:multiLevelType w:val="hybridMultilevel"/>
    <w:tmpl w:val="187EF1AE"/>
    <w:lvl w:ilvl="0" w:tplc="481260F6">
      <w:start w:val="1"/>
      <w:numFmt w:val="bullet"/>
      <w:lvlText w:val=""/>
      <w:lvlJc w:val="left"/>
      <w:pPr>
        <w:tabs>
          <w:tab w:val="num" w:pos="720"/>
        </w:tabs>
        <w:ind w:left="720" w:hanging="360"/>
      </w:pPr>
      <w:rPr>
        <w:rFonts w:ascii="Symbol" w:hAnsi="Symbol" w:hint="default"/>
      </w:rPr>
    </w:lvl>
    <w:lvl w:ilvl="1" w:tplc="46F809C6" w:tentative="1">
      <w:start w:val="1"/>
      <w:numFmt w:val="bullet"/>
      <w:lvlText w:val=""/>
      <w:lvlJc w:val="left"/>
      <w:pPr>
        <w:tabs>
          <w:tab w:val="num" w:pos="1440"/>
        </w:tabs>
        <w:ind w:left="1440" w:hanging="360"/>
      </w:pPr>
      <w:rPr>
        <w:rFonts w:ascii="Symbol" w:hAnsi="Symbol" w:hint="default"/>
      </w:rPr>
    </w:lvl>
    <w:lvl w:ilvl="2" w:tplc="4A4A85A0" w:tentative="1">
      <w:start w:val="1"/>
      <w:numFmt w:val="bullet"/>
      <w:lvlText w:val=""/>
      <w:lvlJc w:val="left"/>
      <w:pPr>
        <w:tabs>
          <w:tab w:val="num" w:pos="2160"/>
        </w:tabs>
        <w:ind w:left="2160" w:hanging="360"/>
      </w:pPr>
      <w:rPr>
        <w:rFonts w:ascii="Symbol" w:hAnsi="Symbol" w:hint="default"/>
      </w:rPr>
    </w:lvl>
    <w:lvl w:ilvl="3" w:tplc="B0F056F0" w:tentative="1">
      <w:start w:val="1"/>
      <w:numFmt w:val="bullet"/>
      <w:lvlText w:val=""/>
      <w:lvlJc w:val="left"/>
      <w:pPr>
        <w:tabs>
          <w:tab w:val="num" w:pos="2880"/>
        </w:tabs>
        <w:ind w:left="2880" w:hanging="360"/>
      </w:pPr>
      <w:rPr>
        <w:rFonts w:ascii="Symbol" w:hAnsi="Symbol" w:hint="default"/>
      </w:rPr>
    </w:lvl>
    <w:lvl w:ilvl="4" w:tplc="A7B444B0" w:tentative="1">
      <w:start w:val="1"/>
      <w:numFmt w:val="bullet"/>
      <w:lvlText w:val=""/>
      <w:lvlJc w:val="left"/>
      <w:pPr>
        <w:tabs>
          <w:tab w:val="num" w:pos="3600"/>
        </w:tabs>
        <w:ind w:left="3600" w:hanging="360"/>
      </w:pPr>
      <w:rPr>
        <w:rFonts w:ascii="Symbol" w:hAnsi="Symbol" w:hint="default"/>
      </w:rPr>
    </w:lvl>
    <w:lvl w:ilvl="5" w:tplc="94FE7B54" w:tentative="1">
      <w:start w:val="1"/>
      <w:numFmt w:val="bullet"/>
      <w:lvlText w:val=""/>
      <w:lvlJc w:val="left"/>
      <w:pPr>
        <w:tabs>
          <w:tab w:val="num" w:pos="4320"/>
        </w:tabs>
        <w:ind w:left="4320" w:hanging="360"/>
      </w:pPr>
      <w:rPr>
        <w:rFonts w:ascii="Symbol" w:hAnsi="Symbol" w:hint="default"/>
      </w:rPr>
    </w:lvl>
    <w:lvl w:ilvl="6" w:tplc="A1CEE384" w:tentative="1">
      <w:start w:val="1"/>
      <w:numFmt w:val="bullet"/>
      <w:lvlText w:val=""/>
      <w:lvlJc w:val="left"/>
      <w:pPr>
        <w:tabs>
          <w:tab w:val="num" w:pos="5040"/>
        </w:tabs>
        <w:ind w:left="5040" w:hanging="360"/>
      </w:pPr>
      <w:rPr>
        <w:rFonts w:ascii="Symbol" w:hAnsi="Symbol" w:hint="default"/>
      </w:rPr>
    </w:lvl>
    <w:lvl w:ilvl="7" w:tplc="E72AEEFA" w:tentative="1">
      <w:start w:val="1"/>
      <w:numFmt w:val="bullet"/>
      <w:lvlText w:val=""/>
      <w:lvlJc w:val="left"/>
      <w:pPr>
        <w:tabs>
          <w:tab w:val="num" w:pos="5760"/>
        </w:tabs>
        <w:ind w:left="5760" w:hanging="360"/>
      </w:pPr>
      <w:rPr>
        <w:rFonts w:ascii="Symbol" w:hAnsi="Symbol" w:hint="default"/>
      </w:rPr>
    </w:lvl>
    <w:lvl w:ilvl="8" w:tplc="B5A2A92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4349157A"/>
    <w:multiLevelType w:val="multilevel"/>
    <w:tmpl w:val="E594264A"/>
    <w:lvl w:ilvl="0">
      <w:start w:val="1"/>
      <w:numFmt w:val="decimal"/>
      <w:lvlText w:val="%1."/>
      <w:lvlJc w:val="left"/>
      <w:pPr>
        <w:ind w:left="360" w:hanging="360"/>
      </w:p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43B548B8"/>
    <w:multiLevelType w:val="multilevel"/>
    <w:tmpl w:val="7F80E416"/>
    <w:lvl w:ilvl="0">
      <w:start w:val="1"/>
      <w:numFmt w:val="decimal"/>
      <w:lvlText w:val="%1."/>
      <w:lvlJc w:val="left"/>
      <w:pPr>
        <w:ind w:left="360" w:hanging="360"/>
      </w:pPr>
    </w:lvl>
    <w:lvl w:ilvl="1">
      <w:start w:val="1"/>
      <w:numFmt w:val="decimal"/>
      <w:isLgl/>
      <w:lvlText w:val="%1.%2"/>
      <w:lvlJc w:val="left"/>
      <w:pPr>
        <w:ind w:left="480" w:hanging="480"/>
      </w:pPr>
      <w:rPr>
        <w:rFonts w:hint="default"/>
      </w:rPr>
    </w:lvl>
    <w:lvl w:ilvl="2">
      <w:start w:val="1"/>
      <w:numFmt w:val="decimal"/>
      <w:pStyle w:val="Heading3"/>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45BE45F4"/>
    <w:multiLevelType w:val="hybridMultilevel"/>
    <w:tmpl w:val="A6FA353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DEE7A29"/>
    <w:multiLevelType w:val="multilevel"/>
    <w:tmpl w:val="7CB0DEC6"/>
    <w:lvl w:ilvl="0">
      <w:start w:val="1"/>
      <w:numFmt w:val="bullet"/>
      <w:lvlText w:val="-"/>
      <w:lvlJc w:val="left"/>
      <w:pPr>
        <w:ind w:left="720" w:hanging="360"/>
      </w:pPr>
      <w:rPr>
        <w:rFonts w:ascii="Arial" w:eastAsiaTheme="minorHAnsi" w:hAnsi="Arial" w:cs="Arial" w:hint="default"/>
      </w:rPr>
    </w:lvl>
    <w:lvl w:ilvl="1">
      <w:start w:val="1"/>
      <w:numFmt w:val="bullet"/>
      <w:lvlText w:val=""/>
      <w:lvlJc w:val="left"/>
      <w:pPr>
        <w:ind w:left="840" w:hanging="480"/>
      </w:pPr>
      <w:rPr>
        <w:rFonts w:ascii="Wingdings" w:hAnsi="Wingding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E6D67F9"/>
    <w:multiLevelType w:val="multilevel"/>
    <w:tmpl w:val="9D5AF158"/>
    <w:lvl w:ilvl="0">
      <w:start w:val="1"/>
      <w:numFmt w:val="bullet"/>
      <w:lvlText w:val=""/>
      <w:lvlJc w:val="left"/>
      <w:pPr>
        <w:ind w:left="360" w:hanging="360"/>
      </w:pPr>
      <w:rPr>
        <w:rFonts w:ascii="Wingdings" w:hAnsi="Wingdings" w:hint="default"/>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54CE2996"/>
    <w:multiLevelType w:val="hybridMultilevel"/>
    <w:tmpl w:val="3968C35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4CF5CB3"/>
    <w:multiLevelType w:val="multilevel"/>
    <w:tmpl w:val="032E5664"/>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3201809"/>
    <w:multiLevelType w:val="multilevel"/>
    <w:tmpl w:val="9D5AF158"/>
    <w:lvl w:ilvl="0">
      <w:start w:val="1"/>
      <w:numFmt w:val="bullet"/>
      <w:lvlText w:val=""/>
      <w:lvlJc w:val="left"/>
      <w:pPr>
        <w:ind w:left="360" w:hanging="360"/>
      </w:pPr>
      <w:rPr>
        <w:rFonts w:ascii="Wingdings" w:hAnsi="Wingdings" w:hint="default"/>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68427BF5"/>
    <w:multiLevelType w:val="hybridMultilevel"/>
    <w:tmpl w:val="8C480D96"/>
    <w:lvl w:ilvl="0" w:tplc="0C090005">
      <w:start w:val="1"/>
      <w:numFmt w:val="bullet"/>
      <w:lvlText w:val=""/>
      <w:lvlJc w:val="left"/>
      <w:pPr>
        <w:ind w:left="473" w:hanging="360"/>
      </w:pPr>
      <w:rPr>
        <w:rFonts w:ascii="Wingdings" w:hAnsi="Wingdings"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26" w15:restartNumberingAfterBreak="0">
    <w:nsid w:val="736A03C6"/>
    <w:multiLevelType w:val="multilevel"/>
    <w:tmpl w:val="49884C64"/>
    <w:lvl w:ilvl="0">
      <w:start w:val="2"/>
      <w:numFmt w:val="decimal"/>
      <w:lvlText w:val="%1."/>
      <w:lvlJc w:val="left"/>
      <w:pPr>
        <w:ind w:left="360" w:hanging="360"/>
      </w:pPr>
      <w:rPr>
        <w:rFonts w:hint="default"/>
      </w:rPr>
    </w:lvl>
    <w:lvl w:ilvl="1">
      <w:start w:val="1"/>
      <w:numFmt w:val="decimal"/>
      <w:lvlText w:val="%1.%2"/>
      <w:lvlJc w:val="left"/>
      <w:pPr>
        <w:ind w:left="622" w:hanging="480"/>
      </w:pPr>
      <w:rPr>
        <w:rFonts w:hint="default"/>
      </w:rPr>
    </w:lvl>
    <w:lvl w:ilvl="2">
      <w:start w:val="1"/>
      <w:numFmt w:val="decimal"/>
      <w:lvlText w:val="%1.%2.%3"/>
      <w:lvlJc w:val="left"/>
      <w:pPr>
        <w:ind w:left="720" w:hanging="720"/>
      </w:pPr>
      <w:rPr>
        <w:rFonts w:hint="default"/>
        <w:b/>
        <w:bCs/>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761D7E82"/>
    <w:multiLevelType w:val="multilevel"/>
    <w:tmpl w:val="EEBC5D52"/>
    <w:lvl w:ilvl="0">
      <w:start w:val="1"/>
      <w:numFmt w:val="bullet"/>
      <w:lvlText w:val=""/>
      <w:lvlJc w:val="left"/>
      <w:pPr>
        <w:ind w:left="360" w:hanging="360"/>
      </w:pPr>
      <w:rPr>
        <w:rFonts w:ascii="Wingdings" w:hAnsi="Wingdings" w:hint="default"/>
      </w:rPr>
    </w:lvl>
    <w:lvl w:ilvl="1">
      <w:start w:val="1"/>
      <w:numFmt w:val="bullet"/>
      <w:lvlText w:val="-"/>
      <w:lvlJc w:val="left"/>
      <w:pPr>
        <w:ind w:left="480" w:hanging="480"/>
      </w:pPr>
      <w:rPr>
        <w:rFonts w:ascii="Arial" w:eastAsiaTheme="minorHAnsi" w:hAnsi="Arial" w:cs="Arial"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770259F7"/>
    <w:multiLevelType w:val="multilevel"/>
    <w:tmpl w:val="5C827CE6"/>
    <w:lvl w:ilvl="0">
      <w:start w:val="1"/>
      <w:numFmt w:val="bullet"/>
      <w:lvlText w:val=""/>
      <w:lvlJc w:val="left"/>
      <w:pPr>
        <w:ind w:left="360" w:hanging="360"/>
      </w:pPr>
      <w:rPr>
        <w:rFonts w:ascii="Wingdings" w:hAnsi="Wingdings" w:hint="default"/>
      </w:rPr>
    </w:lvl>
    <w:lvl w:ilvl="1">
      <w:start w:val="1"/>
      <w:numFmt w:val="bullet"/>
      <w:lvlText w:val=""/>
      <w:lvlJc w:val="left"/>
      <w:pPr>
        <w:ind w:left="480" w:hanging="480"/>
      </w:pPr>
      <w:rPr>
        <w:rFonts w:ascii="Wingdings" w:hAnsi="Wingding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786508F5"/>
    <w:multiLevelType w:val="hybridMultilevel"/>
    <w:tmpl w:val="943AF7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B037193"/>
    <w:multiLevelType w:val="hybridMultilevel"/>
    <w:tmpl w:val="BF9428E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D0D2C51"/>
    <w:multiLevelType w:val="hybridMultilevel"/>
    <w:tmpl w:val="D2A0F038"/>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FAB1C63"/>
    <w:multiLevelType w:val="hybridMultilevel"/>
    <w:tmpl w:val="FFFFFFFF"/>
    <w:lvl w:ilvl="0" w:tplc="41A25666">
      <w:start w:val="1"/>
      <w:numFmt w:val="bullet"/>
      <w:lvlText w:val=""/>
      <w:lvlJc w:val="left"/>
      <w:pPr>
        <w:ind w:left="720" w:hanging="360"/>
      </w:pPr>
      <w:rPr>
        <w:rFonts w:ascii="Wingdings" w:hAnsi="Wingdings" w:hint="default"/>
      </w:rPr>
    </w:lvl>
    <w:lvl w:ilvl="1" w:tplc="214E1040">
      <w:start w:val="1"/>
      <w:numFmt w:val="bullet"/>
      <w:lvlText w:val="o"/>
      <w:lvlJc w:val="left"/>
      <w:pPr>
        <w:ind w:left="1440" w:hanging="360"/>
      </w:pPr>
      <w:rPr>
        <w:rFonts w:ascii="Courier New" w:hAnsi="Courier New" w:hint="default"/>
      </w:rPr>
    </w:lvl>
    <w:lvl w:ilvl="2" w:tplc="E5E65EE6">
      <w:start w:val="1"/>
      <w:numFmt w:val="bullet"/>
      <w:lvlText w:val=""/>
      <w:lvlJc w:val="left"/>
      <w:pPr>
        <w:ind w:left="2160" w:hanging="360"/>
      </w:pPr>
      <w:rPr>
        <w:rFonts w:ascii="Wingdings" w:hAnsi="Wingdings" w:hint="default"/>
      </w:rPr>
    </w:lvl>
    <w:lvl w:ilvl="3" w:tplc="0DFE3FA4">
      <w:start w:val="1"/>
      <w:numFmt w:val="bullet"/>
      <w:lvlText w:val=""/>
      <w:lvlJc w:val="left"/>
      <w:pPr>
        <w:ind w:left="2880" w:hanging="360"/>
      </w:pPr>
      <w:rPr>
        <w:rFonts w:ascii="Symbol" w:hAnsi="Symbol" w:hint="default"/>
      </w:rPr>
    </w:lvl>
    <w:lvl w:ilvl="4" w:tplc="CC22F024">
      <w:start w:val="1"/>
      <w:numFmt w:val="bullet"/>
      <w:lvlText w:val="o"/>
      <w:lvlJc w:val="left"/>
      <w:pPr>
        <w:ind w:left="3600" w:hanging="360"/>
      </w:pPr>
      <w:rPr>
        <w:rFonts w:ascii="Courier New" w:hAnsi="Courier New" w:hint="default"/>
      </w:rPr>
    </w:lvl>
    <w:lvl w:ilvl="5" w:tplc="514C5294">
      <w:start w:val="1"/>
      <w:numFmt w:val="bullet"/>
      <w:lvlText w:val=""/>
      <w:lvlJc w:val="left"/>
      <w:pPr>
        <w:ind w:left="4320" w:hanging="360"/>
      </w:pPr>
      <w:rPr>
        <w:rFonts w:ascii="Wingdings" w:hAnsi="Wingdings" w:hint="default"/>
      </w:rPr>
    </w:lvl>
    <w:lvl w:ilvl="6" w:tplc="53D464BA">
      <w:start w:val="1"/>
      <w:numFmt w:val="bullet"/>
      <w:lvlText w:val=""/>
      <w:lvlJc w:val="left"/>
      <w:pPr>
        <w:ind w:left="5040" w:hanging="360"/>
      </w:pPr>
      <w:rPr>
        <w:rFonts w:ascii="Symbol" w:hAnsi="Symbol" w:hint="default"/>
      </w:rPr>
    </w:lvl>
    <w:lvl w:ilvl="7" w:tplc="D36444B8">
      <w:start w:val="1"/>
      <w:numFmt w:val="bullet"/>
      <w:lvlText w:val="o"/>
      <w:lvlJc w:val="left"/>
      <w:pPr>
        <w:ind w:left="5760" w:hanging="360"/>
      </w:pPr>
      <w:rPr>
        <w:rFonts w:ascii="Courier New" w:hAnsi="Courier New" w:hint="default"/>
      </w:rPr>
    </w:lvl>
    <w:lvl w:ilvl="8" w:tplc="AF3E6AE6">
      <w:start w:val="1"/>
      <w:numFmt w:val="bullet"/>
      <w:lvlText w:val=""/>
      <w:lvlJc w:val="left"/>
      <w:pPr>
        <w:ind w:left="6480" w:hanging="360"/>
      </w:pPr>
      <w:rPr>
        <w:rFonts w:ascii="Wingdings" w:hAnsi="Wingdings" w:hint="default"/>
      </w:rPr>
    </w:lvl>
  </w:abstractNum>
  <w:num w:numId="1" w16cid:durableId="1433435653">
    <w:abstractNumId w:val="3"/>
  </w:num>
  <w:num w:numId="2" w16cid:durableId="1928995303">
    <w:abstractNumId w:val="0"/>
  </w:num>
  <w:num w:numId="3" w16cid:durableId="2088577163">
    <w:abstractNumId w:val="2"/>
  </w:num>
  <w:num w:numId="4" w16cid:durableId="1470829898">
    <w:abstractNumId w:val="17"/>
  </w:num>
  <w:num w:numId="5" w16cid:durableId="2127847971">
    <w:abstractNumId w:val="14"/>
  </w:num>
  <w:num w:numId="6" w16cid:durableId="1058015067">
    <w:abstractNumId w:val="1"/>
  </w:num>
  <w:num w:numId="7" w16cid:durableId="1325014658">
    <w:abstractNumId w:val="23"/>
  </w:num>
  <w:num w:numId="8" w16cid:durableId="1011684276">
    <w:abstractNumId w:val="18"/>
  </w:num>
  <w:num w:numId="9" w16cid:durableId="1753547895">
    <w:abstractNumId w:val="24"/>
  </w:num>
  <w:num w:numId="10" w16cid:durableId="1597983379">
    <w:abstractNumId w:val="21"/>
  </w:num>
  <w:num w:numId="11" w16cid:durableId="114982488">
    <w:abstractNumId w:val="6"/>
  </w:num>
  <w:num w:numId="12" w16cid:durableId="428963219">
    <w:abstractNumId w:val="28"/>
  </w:num>
  <w:num w:numId="13" w16cid:durableId="749930824">
    <w:abstractNumId w:val="27"/>
  </w:num>
  <w:num w:numId="14" w16cid:durableId="266155836">
    <w:abstractNumId w:val="20"/>
  </w:num>
  <w:num w:numId="15" w16cid:durableId="1751149977">
    <w:abstractNumId w:val="4"/>
  </w:num>
  <w:num w:numId="16" w16cid:durableId="1221408292">
    <w:abstractNumId w:val="19"/>
  </w:num>
  <w:num w:numId="17" w16cid:durableId="421151487">
    <w:abstractNumId w:val="31"/>
  </w:num>
  <w:num w:numId="18" w16cid:durableId="1709140578">
    <w:abstractNumId w:val="30"/>
  </w:num>
  <w:num w:numId="19" w16cid:durableId="987630759">
    <w:abstractNumId w:val="25"/>
  </w:num>
  <w:num w:numId="20" w16cid:durableId="1910337300">
    <w:abstractNumId w:val="11"/>
  </w:num>
  <w:num w:numId="21" w16cid:durableId="2030522009">
    <w:abstractNumId w:val="15"/>
  </w:num>
  <w:num w:numId="22" w16cid:durableId="328945517">
    <w:abstractNumId w:val="10"/>
  </w:num>
  <w:num w:numId="23" w16cid:durableId="629239687">
    <w:abstractNumId w:val="16"/>
  </w:num>
  <w:num w:numId="24" w16cid:durableId="1468090689">
    <w:abstractNumId w:val="12"/>
  </w:num>
  <w:num w:numId="25" w16cid:durableId="153955529">
    <w:abstractNumId w:val="22"/>
  </w:num>
  <w:num w:numId="26" w16cid:durableId="1681421034">
    <w:abstractNumId w:val="32"/>
  </w:num>
  <w:num w:numId="27" w16cid:durableId="946155039">
    <w:abstractNumId w:val="9"/>
  </w:num>
  <w:num w:numId="28" w16cid:durableId="1353651253">
    <w:abstractNumId w:val="29"/>
  </w:num>
  <w:num w:numId="29" w16cid:durableId="177278906">
    <w:abstractNumId w:val="8"/>
  </w:num>
  <w:num w:numId="30" w16cid:durableId="1208641012">
    <w:abstractNumId w:val="13"/>
  </w:num>
  <w:num w:numId="31" w16cid:durableId="1757286105">
    <w:abstractNumId w:val="18"/>
  </w:num>
  <w:num w:numId="32" w16cid:durableId="189295976">
    <w:abstractNumId w:val="26"/>
  </w:num>
  <w:num w:numId="33" w16cid:durableId="467282910">
    <w:abstractNumId w:val="7"/>
  </w:num>
  <w:num w:numId="34" w16cid:durableId="908810227">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embedSystemFonts/>
  <w:bordersDoNotSurroundHeader/>
  <w:bordersDoNotSurroundFooter/>
  <w:proofState w:spelling="clean" w:grammar="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92F"/>
    <w:rsid w:val="0000036D"/>
    <w:rsid w:val="00000A0D"/>
    <w:rsid w:val="00001404"/>
    <w:rsid w:val="00001444"/>
    <w:rsid w:val="000014D5"/>
    <w:rsid w:val="00001C1D"/>
    <w:rsid w:val="0000211E"/>
    <w:rsid w:val="00002F07"/>
    <w:rsid w:val="000033FA"/>
    <w:rsid w:val="000034CC"/>
    <w:rsid w:val="00003600"/>
    <w:rsid w:val="0000361B"/>
    <w:rsid w:val="00003782"/>
    <w:rsid w:val="00003A58"/>
    <w:rsid w:val="000048EF"/>
    <w:rsid w:val="00005300"/>
    <w:rsid w:val="00005408"/>
    <w:rsid w:val="00006146"/>
    <w:rsid w:val="0000630D"/>
    <w:rsid w:val="00006EE8"/>
    <w:rsid w:val="0000701E"/>
    <w:rsid w:val="000076B5"/>
    <w:rsid w:val="000078F5"/>
    <w:rsid w:val="00007A84"/>
    <w:rsid w:val="00007FBA"/>
    <w:rsid w:val="000102CE"/>
    <w:rsid w:val="0001125F"/>
    <w:rsid w:val="000119FE"/>
    <w:rsid w:val="000128E5"/>
    <w:rsid w:val="00012AF3"/>
    <w:rsid w:val="00012C31"/>
    <w:rsid w:val="00013216"/>
    <w:rsid w:val="00013F46"/>
    <w:rsid w:val="000146D0"/>
    <w:rsid w:val="00014DF0"/>
    <w:rsid w:val="00015D26"/>
    <w:rsid w:val="00016A7E"/>
    <w:rsid w:val="00016B6A"/>
    <w:rsid w:val="00017993"/>
    <w:rsid w:val="000179A2"/>
    <w:rsid w:val="00017AF8"/>
    <w:rsid w:val="00020516"/>
    <w:rsid w:val="00020D0C"/>
    <w:rsid w:val="00021C4C"/>
    <w:rsid w:val="00021FBC"/>
    <w:rsid w:val="00023114"/>
    <w:rsid w:val="000231E8"/>
    <w:rsid w:val="00023253"/>
    <w:rsid w:val="00023822"/>
    <w:rsid w:val="0002422E"/>
    <w:rsid w:val="000247A7"/>
    <w:rsid w:val="00024E42"/>
    <w:rsid w:val="00025617"/>
    <w:rsid w:val="000256A2"/>
    <w:rsid w:val="00025BB5"/>
    <w:rsid w:val="000263BD"/>
    <w:rsid w:val="00027184"/>
    <w:rsid w:val="000274B3"/>
    <w:rsid w:val="000275B0"/>
    <w:rsid w:val="00027BF9"/>
    <w:rsid w:val="000308CE"/>
    <w:rsid w:val="00030EBF"/>
    <w:rsid w:val="00031086"/>
    <w:rsid w:val="0003296C"/>
    <w:rsid w:val="000330FA"/>
    <w:rsid w:val="00033286"/>
    <w:rsid w:val="00033D43"/>
    <w:rsid w:val="00034037"/>
    <w:rsid w:val="00034B2A"/>
    <w:rsid w:val="00034E1F"/>
    <w:rsid w:val="0003535A"/>
    <w:rsid w:val="00035637"/>
    <w:rsid w:val="00035CF0"/>
    <w:rsid w:val="00036124"/>
    <w:rsid w:val="00036AA9"/>
    <w:rsid w:val="00036B0B"/>
    <w:rsid w:val="00040115"/>
    <w:rsid w:val="0004020D"/>
    <w:rsid w:val="0004080E"/>
    <w:rsid w:val="00042817"/>
    <w:rsid w:val="00042835"/>
    <w:rsid w:val="00042884"/>
    <w:rsid w:val="00042D60"/>
    <w:rsid w:val="00042FC4"/>
    <w:rsid w:val="00042FE2"/>
    <w:rsid w:val="00043254"/>
    <w:rsid w:val="000433DB"/>
    <w:rsid w:val="000434EF"/>
    <w:rsid w:val="00043680"/>
    <w:rsid w:val="0004472D"/>
    <w:rsid w:val="00044FDA"/>
    <w:rsid w:val="000458C2"/>
    <w:rsid w:val="000460B5"/>
    <w:rsid w:val="000461BC"/>
    <w:rsid w:val="00047C22"/>
    <w:rsid w:val="000507BD"/>
    <w:rsid w:val="00050A9A"/>
    <w:rsid w:val="00050BB3"/>
    <w:rsid w:val="00050DF0"/>
    <w:rsid w:val="00051122"/>
    <w:rsid w:val="00051548"/>
    <w:rsid w:val="00051C41"/>
    <w:rsid w:val="00052315"/>
    <w:rsid w:val="00052BA9"/>
    <w:rsid w:val="00052FC3"/>
    <w:rsid w:val="00052FE5"/>
    <w:rsid w:val="0005369A"/>
    <w:rsid w:val="000546A9"/>
    <w:rsid w:val="00054ADF"/>
    <w:rsid w:val="000553B7"/>
    <w:rsid w:val="00056369"/>
    <w:rsid w:val="00056417"/>
    <w:rsid w:val="000567EF"/>
    <w:rsid w:val="0005719F"/>
    <w:rsid w:val="000575B8"/>
    <w:rsid w:val="00057AEA"/>
    <w:rsid w:val="00060214"/>
    <w:rsid w:val="000607B5"/>
    <w:rsid w:val="00060DAD"/>
    <w:rsid w:val="000616F8"/>
    <w:rsid w:val="00061E15"/>
    <w:rsid w:val="0006256E"/>
    <w:rsid w:val="00062931"/>
    <w:rsid w:val="0006317C"/>
    <w:rsid w:val="000635D7"/>
    <w:rsid w:val="00063835"/>
    <w:rsid w:val="00063B89"/>
    <w:rsid w:val="00063D15"/>
    <w:rsid w:val="00063DB1"/>
    <w:rsid w:val="000641A8"/>
    <w:rsid w:val="00064368"/>
    <w:rsid w:val="00064562"/>
    <w:rsid w:val="0006489F"/>
    <w:rsid w:val="00064F80"/>
    <w:rsid w:val="000653DC"/>
    <w:rsid w:val="00065992"/>
    <w:rsid w:val="00067B83"/>
    <w:rsid w:val="00067CA1"/>
    <w:rsid w:val="00070921"/>
    <w:rsid w:val="000713B2"/>
    <w:rsid w:val="00071F05"/>
    <w:rsid w:val="000720BD"/>
    <w:rsid w:val="00072AC6"/>
    <w:rsid w:val="00073245"/>
    <w:rsid w:val="0007350E"/>
    <w:rsid w:val="00073E0C"/>
    <w:rsid w:val="000743DF"/>
    <w:rsid w:val="0007473F"/>
    <w:rsid w:val="00074CEC"/>
    <w:rsid w:val="00074F3D"/>
    <w:rsid w:val="000757CE"/>
    <w:rsid w:val="00076037"/>
    <w:rsid w:val="000765A6"/>
    <w:rsid w:val="000771B6"/>
    <w:rsid w:val="00077768"/>
    <w:rsid w:val="00077D25"/>
    <w:rsid w:val="00080B8E"/>
    <w:rsid w:val="00080C63"/>
    <w:rsid w:val="00081486"/>
    <w:rsid w:val="0008172B"/>
    <w:rsid w:val="0008201F"/>
    <w:rsid w:val="00082416"/>
    <w:rsid w:val="0008263F"/>
    <w:rsid w:val="0008288E"/>
    <w:rsid w:val="00082BD7"/>
    <w:rsid w:val="000854F0"/>
    <w:rsid w:val="00085FFE"/>
    <w:rsid w:val="00086EB7"/>
    <w:rsid w:val="00087917"/>
    <w:rsid w:val="00087DA9"/>
    <w:rsid w:val="00087EA1"/>
    <w:rsid w:val="00090437"/>
    <w:rsid w:val="00090B2F"/>
    <w:rsid w:val="0009150E"/>
    <w:rsid w:val="00091C4A"/>
    <w:rsid w:val="000921A4"/>
    <w:rsid w:val="000924AE"/>
    <w:rsid w:val="00092846"/>
    <w:rsid w:val="00092B73"/>
    <w:rsid w:val="000932DA"/>
    <w:rsid w:val="000935B3"/>
    <w:rsid w:val="00094110"/>
    <w:rsid w:val="000945A5"/>
    <w:rsid w:val="00094A3B"/>
    <w:rsid w:val="00094CB9"/>
    <w:rsid w:val="000957D5"/>
    <w:rsid w:val="00095DB5"/>
    <w:rsid w:val="0009620B"/>
    <w:rsid w:val="000967DC"/>
    <w:rsid w:val="0009699F"/>
    <w:rsid w:val="00096BF9"/>
    <w:rsid w:val="00096D7A"/>
    <w:rsid w:val="00097A67"/>
    <w:rsid w:val="00097E2D"/>
    <w:rsid w:val="000A0CD1"/>
    <w:rsid w:val="000A0E3B"/>
    <w:rsid w:val="000A1E6D"/>
    <w:rsid w:val="000A23E9"/>
    <w:rsid w:val="000A27EB"/>
    <w:rsid w:val="000A29C2"/>
    <w:rsid w:val="000A2CB0"/>
    <w:rsid w:val="000A3081"/>
    <w:rsid w:val="000A3715"/>
    <w:rsid w:val="000A3A01"/>
    <w:rsid w:val="000A3A9A"/>
    <w:rsid w:val="000A3C1F"/>
    <w:rsid w:val="000A3CD1"/>
    <w:rsid w:val="000A3FDE"/>
    <w:rsid w:val="000A4088"/>
    <w:rsid w:val="000A435A"/>
    <w:rsid w:val="000A4768"/>
    <w:rsid w:val="000A4C35"/>
    <w:rsid w:val="000A593A"/>
    <w:rsid w:val="000A595E"/>
    <w:rsid w:val="000A5E32"/>
    <w:rsid w:val="000A61FC"/>
    <w:rsid w:val="000A6AA6"/>
    <w:rsid w:val="000A7035"/>
    <w:rsid w:val="000A7B2C"/>
    <w:rsid w:val="000A7DDD"/>
    <w:rsid w:val="000B0815"/>
    <w:rsid w:val="000B1AED"/>
    <w:rsid w:val="000B2319"/>
    <w:rsid w:val="000B233E"/>
    <w:rsid w:val="000B3DA2"/>
    <w:rsid w:val="000B452B"/>
    <w:rsid w:val="000B5963"/>
    <w:rsid w:val="000B5F11"/>
    <w:rsid w:val="000B62A1"/>
    <w:rsid w:val="000B780F"/>
    <w:rsid w:val="000C163C"/>
    <w:rsid w:val="000C1817"/>
    <w:rsid w:val="000C1930"/>
    <w:rsid w:val="000C1BCF"/>
    <w:rsid w:val="000C1D6E"/>
    <w:rsid w:val="000C287B"/>
    <w:rsid w:val="000C2BE0"/>
    <w:rsid w:val="000C3F02"/>
    <w:rsid w:val="000C403E"/>
    <w:rsid w:val="000C43C7"/>
    <w:rsid w:val="000C45E6"/>
    <w:rsid w:val="000C47BB"/>
    <w:rsid w:val="000C4B7D"/>
    <w:rsid w:val="000C51A8"/>
    <w:rsid w:val="000C5651"/>
    <w:rsid w:val="000C6418"/>
    <w:rsid w:val="000C6627"/>
    <w:rsid w:val="000C70A1"/>
    <w:rsid w:val="000C7802"/>
    <w:rsid w:val="000D0E7A"/>
    <w:rsid w:val="000D12F6"/>
    <w:rsid w:val="000D152A"/>
    <w:rsid w:val="000D1935"/>
    <w:rsid w:val="000D229A"/>
    <w:rsid w:val="000D265B"/>
    <w:rsid w:val="000D267C"/>
    <w:rsid w:val="000D28D9"/>
    <w:rsid w:val="000D3EEA"/>
    <w:rsid w:val="000D598A"/>
    <w:rsid w:val="000D63FA"/>
    <w:rsid w:val="000D6A08"/>
    <w:rsid w:val="000D7087"/>
    <w:rsid w:val="000D7155"/>
    <w:rsid w:val="000D71F5"/>
    <w:rsid w:val="000D791D"/>
    <w:rsid w:val="000E0035"/>
    <w:rsid w:val="000E0156"/>
    <w:rsid w:val="000E0617"/>
    <w:rsid w:val="000E08A7"/>
    <w:rsid w:val="000E0BDE"/>
    <w:rsid w:val="000E0E77"/>
    <w:rsid w:val="000E116C"/>
    <w:rsid w:val="000E1325"/>
    <w:rsid w:val="000E171F"/>
    <w:rsid w:val="000E26F7"/>
    <w:rsid w:val="000E2F52"/>
    <w:rsid w:val="000E307B"/>
    <w:rsid w:val="000E49C6"/>
    <w:rsid w:val="000E49F3"/>
    <w:rsid w:val="000E4BB5"/>
    <w:rsid w:val="000E508F"/>
    <w:rsid w:val="000E61FA"/>
    <w:rsid w:val="000E6207"/>
    <w:rsid w:val="000E689C"/>
    <w:rsid w:val="000E6A9C"/>
    <w:rsid w:val="000E711E"/>
    <w:rsid w:val="000F0343"/>
    <w:rsid w:val="000F0665"/>
    <w:rsid w:val="000F0B8F"/>
    <w:rsid w:val="000F1336"/>
    <w:rsid w:val="000F14A4"/>
    <w:rsid w:val="000F161B"/>
    <w:rsid w:val="000F2B24"/>
    <w:rsid w:val="000F3309"/>
    <w:rsid w:val="000F3AA0"/>
    <w:rsid w:val="000F3AD9"/>
    <w:rsid w:val="000F52F7"/>
    <w:rsid w:val="000F5ADD"/>
    <w:rsid w:val="000F62CD"/>
    <w:rsid w:val="000F6638"/>
    <w:rsid w:val="000F66D6"/>
    <w:rsid w:val="000F6A10"/>
    <w:rsid w:val="000F6BC2"/>
    <w:rsid w:val="000F6D34"/>
    <w:rsid w:val="000F7C94"/>
    <w:rsid w:val="0010074E"/>
    <w:rsid w:val="00100AB0"/>
    <w:rsid w:val="00100CE7"/>
    <w:rsid w:val="00101441"/>
    <w:rsid w:val="0010181E"/>
    <w:rsid w:val="0010290C"/>
    <w:rsid w:val="00102CCF"/>
    <w:rsid w:val="00103761"/>
    <w:rsid w:val="00103A7A"/>
    <w:rsid w:val="001043E4"/>
    <w:rsid w:val="001059ED"/>
    <w:rsid w:val="00105E22"/>
    <w:rsid w:val="001063EF"/>
    <w:rsid w:val="00106AC6"/>
    <w:rsid w:val="00107772"/>
    <w:rsid w:val="001077EC"/>
    <w:rsid w:val="00107A2B"/>
    <w:rsid w:val="00107C29"/>
    <w:rsid w:val="00107FB0"/>
    <w:rsid w:val="00110C7D"/>
    <w:rsid w:val="00112580"/>
    <w:rsid w:val="001132F8"/>
    <w:rsid w:val="001134FB"/>
    <w:rsid w:val="00115804"/>
    <w:rsid w:val="00116604"/>
    <w:rsid w:val="001166C8"/>
    <w:rsid w:val="00116A35"/>
    <w:rsid w:val="00117930"/>
    <w:rsid w:val="00117B46"/>
    <w:rsid w:val="00120060"/>
    <w:rsid w:val="00120B81"/>
    <w:rsid w:val="001216FE"/>
    <w:rsid w:val="00121FD8"/>
    <w:rsid w:val="00122187"/>
    <w:rsid w:val="00122FD9"/>
    <w:rsid w:val="001239D8"/>
    <w:rsid w:val="00123D3B"/>
    <w:rsid w:val="00123E8F"/>
    <w:rsid w:val="001243C6"/>
    <w:rsid w:val="0012452A"/>
    <w:rsid w:val="0012512F"/>
    <w:rsid w:val="00125A3A"/>
    <w:rsid w:val="00125B64"/>
    <w:rsid w:val="001262C0"/>
    <w:rsid w:val="00126BCD"/>
    <w:rsid w:val="00126C13"/>
    <w:rsid w:val="00127353"/>
    <w:rsid w:val="00127DE7"/>
    <w:rsid w:val="001301CA"/>
    <w:rsid w:val="00130445"/>
    <w:rsid w:val="00131274"/>
    <w:rsid w:val="001318CA"/>
    <w:rsid w:val="00131AC0"/>
    <w:rsid w:val="001327AB"/>
    <w:rsid w:val="00132D37"/>
    <w:rsid w:val="00132DEC"/>
    <w:rsid w:val="001330E5"/>
    <w:rsid w:val="001339D4"/>
    <w:rsid w:val="0013440F"/>
    <w:rsid w:val="001352BA"/>
    <w:rsid w:val="0013666B"/>
    <w:rsid w:val="00136A28"/>
    <w:rsid w:val="00137163"/>
    <w:rsid w:val="00137CB9"/>
    <w:rsid w:val="00137D56"/>
    <w:rsid w:val="00140498"/>
    <w:rsid w:val="001408DD"/>
    <w:rsid w:val="0014112B"/>
    <w:rsid w:val="00141268"/>
    <w:rsid w:val="00141BFF"/>
    <w:rsid w:val="001420A5"/>
    <w:rsid w:val="001428BC"/>
    <w:rsid w:val="001433D4"/>
    <w:rsid w:val="001436F3"/>
    <w:rsid w:val="0014385F"/>
    <w:rsid w:val="00143BF5"/>
    <w:rsid w:val="00144EEE"/>
    <w:rsid w:val="0014514A"/>
    <w:rsid w:val="001455C1"/>
    <w:rsid w:val="001504CF"/>
    <w:rsid w:val="00150D45"/>
    <w:rsid w:val="0015157B"/>
    <w:rsid w:val="0015291C"/>
    <w:rsid w:val="00152993"/>
    <w:rsid w:val="00152A56"/>
    <w:rsid w:val="00152A9D"/>
    <w:rsid w:val="00152BD8"/>
    <w:rsid w:val="0015316C"/>
    <w:rsid w:val="0015353F"/>
    <w:rsid w:val="001537B3"/>
    <w:rsid w:val="001545BC"/>
    <w:rsid w:val="001553BC"/>
    <w:rsid w:val="00156EEE"/>
    <w:rsid w:val="00157072"/>
    <w:rsid w:val="0015711A"/>
    <w:rsid w:val="001573F1"/>
    <w:rsid w:val="0015766F"/>
    <w:rsid w:val="0015768F"/>
    <w:rsid w:val="00157CFC"/>
    <w:rsid w:val="00160031"/>
    <w:rsid w:val="00160211"/>
    <w:rsid w:val="00160304"/>
    <w:rsid w:val="00160968"/>
    <w:rsid w:val="0016281C"/>
    <w:rsid w:val="00162BF8"/>
    <w:rsid w:val="001639E7"/>
    <w:rsid w:val="00164064"/>
    <w:rsid w:val="00164120"/>
    <w:rsid w:val="0016439C"/>
    <w:rsid w:val="00164418"/>
    <w:rsid w:val="00164FF1"/>
    <w:rsid w:val="00165637"/>
    <w:rsid w:val="00165641"/>
    <w:rsid w:val="0016594F"/>
    <w:rsid w:val="00166CDA"/>
    <w:rsid w:val="00166F2C"/>
    <w:rsid w:val="0016716F"/>
    <w:rsid w:val="001675C9"/>
    <w:rsid w:val="001676DD"/>
    <w:rsid w:val="00167C9A"/>
    <w:rsid w:val="00167DE5"/>
    <w:rsid w:val="00167E7C"/>
    <w:rsid w:val="00170854"/>
    <w:rsid w:val="0017105F"/>
    <w:rsid w:val="0017187F"/>
    <w:rsid w:val="001721B2"/>
    <w:rsid w:val="00172304"/>
    <w:rsid w:val="00172FAB"/>
    <w:rsid w:val="001740E9"/>
    <w:rsid w:val="001742D1"/>
    <w:rsid w:val="001744C6"/>
    <w:rsid w:val="001747B7"/>
    <w:rsid w:val="001748CC"/>
    <w:rsid w:val="001749C1"/>
    <w:rsid w:val="00174C12"/>
    <w:rsid w:val="00174FD0"/>
    <w:rsid w:val="0017537A"/>
    <w:rsid w:val="00175F53"/>
    <w:rsid w:val="00175F80"/>
    <w:rsid w:val="00176373"/>
    <w:rsid w:val="00176705"/>
    <w:rsid w:val="00176B43"/>
    <w:rsid w:val="00176C2A"/>
    <w:rsid w:val="00176D8D"/>
    <w:rsid w:val="001770CB"/>
    <w:rsid w:val="0017751D"/>
    <w:rsid w:val="0017775C"/>
    <w:rsid w:val="0018010E"/>
    <w:rsid w:val="0018113C"/>
    <w:rsid w:val="00181CCB"/>
    <w:rsid w:val="00181CCD"/>
    <w:rsid w:val="001822B8"/>
    <w:rsid w:val="001828BF"/>
    <w:rsid w:val="0018315F"/>
    <w:rsid w:val="00183591"/>
    <w:rsid w:val="00184326"/>
    <w:rsid w:val="001843C2"/>
    <w:rsid w:val="001844FC"/>
    <w:rsid w:val="00184DFB"/>
    <w:rsid w:val="00185369"/>
    <w:rsid w:val="00185713"/>
    <w:rsid w:val="0018572D"/>
    <w:rsid w:val="00185FB3"/>
    <w:rsid w:val="001869EF"/>
    <w:rsid w:val="00186DEE"/>
    <w:rsid w:val="00187273"/>
    <w:rsid w:val="00187712"/>
    <w:rsid w:val="00187DA9"/>
    <w:rsid w:val="00190201"/>
    <w:rsid w:val="001907F8"/>
    <w:rsid w:val="00191476"/>
    <w:rsid w:val="00191A84"/>
    <w:rsid w:val="00191DAA"/>
    <w:rsid w:val="00191F95"/>
    <w:rsid w:val="001921BC"/>
    <w:rsid w:val="001924FF"/>
    <w:rsid w:val="001926B8"/>
    <w:rsid w:val="0019333B"/>
    <w:rsid w:val="00194BA1"/>
    <w:rsid w:val="00194DE2"/>
    <w:rsid w:val="00194EB1"/>
    <w:rsid w:val="001951BB"/>
    <w:rsid w:val="00195495"/>
    <w:rsid w:val="001955D4"/>
    <w:rsid w:val="001956C0"/>
    <w:rsid w:val="00195ABE"/>
    <w:rsid w:val="00195CEE"/>
    <w:rsid w:val="0019615A"/>
    <w:rsid w:val="001962FA"/>
    <w:rsid w:val="001967EA"/>
    <w:rsid w:val="001969B5"/>
    <w:rsid w:val="00197428"/>
    <w:rsid w:val="00197E4B"/>
    <w:rsid w:val="001A0101"/>
    <w:rsid w:val="001A0A15"/>
    <w:rsid w:val="001A0D06"/>
    <w:rsid w:val="001A0EB3"/>
    <w:rsid w:val="001A1B5C"/>
    <w:rsid w:val="001A1B62"/>
    <w:rsid w:val="001A1BAD"/>
    <w:rsid w:val="001A1C66"/>
    <w:rsid w:val="001A2779"/>
    <w:rsid w:val="001A3E4B"/>
    <w:rsid w:val="001A42C8"/>
    <w:rsid w:val="001A4B2F"/>
    <w:rsid w:val="001A4FDB"/>
    <w:rsid w:val="001A57F4"/>
    <w:rsid w:val="001A649E"/>
    <w:rsid w:val="001A6563"/>
    <w:rsid w:val="001A7136"/>
    <w:rsid w:val="001A7214"/>
    <w:rsid w:val="001A75B0"/>
    <w:rsid w:val="001A7E47"/>
    <w:rsid w:val="001B0049"/>
    <w:rsid w:val="001B0701"/>
    <w:rsid w:val="001B0EC9"/>
    <w:rsid w:val="001B1202"/>
    <w:rsid w:val="001B1C6A"/>
    <w:rsid w:val="001B1D66"/>
    <w:rsid w:val="001B1D9A"/>
    <w:rsid w:val="001B2316"/>
    <w:rsid w:val="001B2CEA"/>
    <w:rsid w:val="001B3190"/>
    <w:rsid w:val="001B3379"/>
    <w:rsid w:val="001B3BA5"/>
    <w:rsid w:val="001B3C9A"/>
    <w:rsid w:val="001B41DE"/>
    <w:rsid w:val="001B52E0"/>
    <w:rsid w:val="001B54F4"/>
    <w:rsid w:val="001B5654"/>
    <w:rsid w:val="001B5840"/>
    <w:rsid w:val="001B5BDF"/>
    <w:rsid w:val="001B5FB3"/>
    <w:rsid w:val="001B6312"/>
    <w:rsid w:val="001B6321"/>
    <w:rsid w:val="001B691E"/>
    <w:rsid w:val="001B76B7"/>
    <w:rsid w:val="001B79B8"/>
    <w:rsid w:val="001C1AEF"/>
    <w:rsid w:val="001C25C7"/>
    <w:rsid w:val="001C2B7F"/>
    <w:rsid w:val="001C43D0"/>
    <w:rsid w:val="001C47D9"/>
    <w:rsid w:val="001C4B3E"/>
    <w:rsid w:val="001C5CF4"/>
    <w:rsid w:val="001C671E"/>
    <w:rsid w:val="001C6E8A"/>
    <w:rsid w:val="001C6E8C"/>
    <w:rsid w:val="001C79DE"/>
    <w:rsid w:val="001C7E8D"/>
    <w:rsid w:val="001D0044"/>
    <w:rsid w:val="001D04F9"/>
    <w:rsid w:val="001D1C5A"/>
    <w:rsid w:val="001D1F1D"/>
    <w:rsid w:val="001D1FBB"/>
    <w:rsid w:val="001D2911"/>
    <w:rsid w:val="001D3880"/>
    <w:rsid w:val="001D3938"/>
    <w:rsid w:val="001D45BC"/>
    <w:rsid w:val="001D4700"/>
    <w:rsid w:val="001D59E5"/>
    <w:rsid w:val="001D5E0A"/>
    <w:rsid w:val="001D5F11"/>
    <w:rsid w:val="001D68F4"/>
    <w:rsid w:val="001D75C1"/>
    <w:rsid w:val="001D7CCF"/>
    <w:rsid w:val="001E0E00"/>
    <w:rsid w:val="001E117E"/>
    <w:rsid w:val="001E14AA"/>
    <w:rsid w:val="001E1B8F"/>
    <w:rsid w:val="001E1F2A"/>
    <w:rsid w:val="001E21C7"/>
    <w:rsid w:val="001E2208"/>
    <w:rsid w:val="001E23F7"/>
    <w:rsid w:val="001E2852"/>
    <w:rsid w:val="001E3557"/>
    <w:rsid w:val="001E3576"/>
    <w:rsid w:val="001E453B"/>
    <w:rsid w:val="001E4621"/>
    <w:rsid w:val="001E4B41"/>
    <w:rsid w:val="001E507D"/>
    <w:rsid w:val="001E593B"/>
    <w:rsid w:val="001E5AF9"/>
    <w:rsid w:val="001E5F50"/>
    <w:rsid w:val="001E6D74"/>
    <w:rsid w:val="001E7178"/>
    <w:rsid w:val="001F099F"/>
    <w:rsid w:val="001F0A73"/>
    <w:rsid w:val="001F20C5"/>
    <w:rsid w:val="001F2620"/>
    <w:rsid w:val="001F270D"/>
    <w:rsid w:val="001F2D01"/>
    <w:rsid w:val="001F3263"/>
    <w:rsid w:val="001F4378"/>
    <w:rsid w:val="001F54C4"/>
    <w:rsid w:val="001F6103"/>
    <w:rsid w:val="001F6315"/>
    <w:rsid w:val="001F66EB"/>
    <w:rsid w:val="001F6841"/>
    <w:rsid w:val="001F69F3"/>
    <w:rsid w:val="001F77FA"/>
    <w:rsid w:val="001F7C0C"/>
    <w:rsid w:val="001F7EE2"/>
    <w:rsid w:val="002000DD"/>
    <w:rsid w:val="002004AB"/>
    <w:rsid w:val="00200501"/>
    <w:rsid w:val="00200908"/>
    <w:rsid w:val="002011DA"/>
    <w:rsid w:val="00201E87"/>
    <w:rsid w:val="00201F14"/>
    <w:rsid w:val="002030F4"/>
    <w:rsid w:val="00203604"/>
    <w:rsid w:val="00204587"/>
    <w:rsid w:val="002046F8"/>
    <w:rsid w:val="00204A04"/>
    <w:rsid w:val="00204B8D"/>
    <w:rsid w:val="002056D6"/>
    <w:rsid w:val="00205E26"/>
    <w:rsid w:val="00206865"/>
    <w:rsid w:val="0020756D"/>
    <w:rsid w:val="002101DB"/>
    <w:rsid w:val="00210812"/>
    <w:rsid w:val="00210D2C"/>
    <w:rsid w:val="00210D3B"/>
    <w:rsid w:val="002114C4"/>
    <w:rsid w:val="00211BBE"/>
    <w:rsid w:val="00211F89"/>
    <w:rsid w:val="002120B6"/>
    <w:rsid w:val="00212778"/>
    <w:rsid w:val="00213818"/>
    <w:rsid w:val="00213863"/>
    <w:rsid w:val="00213EA7"/>
    <w:rsid w:val="00213EAD"/>
    <w:rsid w:val="00213F44"/>
    <w:rsid w:val="00214292"/>
    <w:rsid w:val="002143F3"/>
    <w:rsid w:val="002145B7"/>
    <w:rsid w:val="00214A1D"/>
    <w:rsid w:val="00214C25"/>
    <w:rsid w:val="00214E02"/>
    <w:rsid w:val="002150EE"/>
    <w:rsid w:val="0021536C"/>
    <w:rsid w:val="002153F2"/>
    <w:rsid w:val="00215B24"/>
    <w:rsid w:val="00216F6C"/>
    <w:rsid w:val="00217142"/>
    <w:rsid w:val="0021794B"/>
    <w:rsid w:val="00217DEA"/>
    <w:rsid w:val="002200DA"/>
    <w:rsid w:val="0022064B"/>
    <w:rsid w:val="0022114A"/>
    <w:rsid w:val="002213A4"/>
    <w:rsid w:val="00221AD7"/>
    <w:rsid w:val="00221BAC"/>
    <w:rsid w:val="00222320"/>
    <w:rsid w:val="00222608"/>
    <w:rsid w:val="00222A6E"/>
    <w:rsid w:val="00222C57"/>
    <w:rsid w:val="002236CD"/>
    <w:rsid w:val="00224848"/>
    <w:rsid w:val="00224B0A"/>
    <w:rsid w:val="00225478"/>
    <w:rsid w:val="00225DE7"/>
    <w:rsid w:val="002269DC"/>
    <w:rsid w:val="00226AEB"/>
    <w:rsid w:val="00226C3B"/>
    <w:rsid w:val="00226D17"/>
    <w:rsid w:val="00227131"/>
    <w:rsid w:val="002274C1"/>
    <w:rsid w:val="00230047"/>
    <w:rsid w:val="00230445"/>
    <w:rsid w:val="002305A8"/>
    <w:rsid w:val="002308EA"/>
    <w:rsid w:val="00230F5B"/>
    <w:rsid w:val="002315C6"/>
    <w:rsid w:val="00231744"/>
    <w:rsid w:val="00231F00"/>
    <w:rsid w:val="002320FF"/>
    <w:rsid w:val="00232417"/>
    <w:rsid w:val="00232453"/>
    <w:rsid w:val="00232676"/>
    <w:rsid w:val="00232C09"/>
    <w:rsid w:val="0023337C"/>
    <w:rsid w:val="00233821"/>
    <w:rsid w:val="00233897"/>
    <w:rsid w:val="00233F84"/>
    <w:rsid w:val="0023548D"/>
    <w:rsid w:val="0023636C"/>
    <w:rsid w:val="002364F9"/>
    <w:rsid w:val="00236BC7"/>
    <w:rsid w:val="00237227"/>
    <w:rsid w:val="00237251"/>
    <w:rsid w:val="00237D93"/>
    <w:rsid w:val="002404AF"/>
    <w:rsid w:val="00240874"/>
    <w:rsid w:val="0024138A"/>
    <w:rsid w:val="00241ACD"/>
    <w:rsid w:val="00241D69"/>
    <w:rsid w:val="00243396"/>
    <w:rsid w:val="00243982"/>
    <w:rsid w:val="00243EEE"/>
    <w:rsid w:val="00243F0C"/>
    <w:rsid w:val="0024426C"/>
    <w:rsid w:val="00244839"/>
    <w:rsid w:val="00244ADA"/>
    <w:rsid w:val="002452A4"/>
    <w:rsid w:val="00245318"/>
    <w:rsid w:val="0024547F"/>
    <w:rsid w:val="00245C64"/>
    <w:rsid w:val="00245F0F"/>
    <w:rsid w:val="00247E72"/>
    <w:rsid w:val="0025014E"/>
    <w:rsid w:val="00250363"/>
    <w:rsid w:val="00250430"/>
    <w:rsid w:val="0025061D"/>
    <w:rsid w:val="0025075B"/>
    <w:rsid w:val="00250806"/>
    <w:rsid w:val="00250F08"/>
    <w:rsid w:val="00251798"/>
    <w:rsid w:val="00251FF7"/>
    <w:rsid w:val="00252169"/>
    <w:rsid w:val="00252718"/>
    <w:rsid w:val="0025295E"/>
    <w:rsid w:val="00252A5C"/>
    <w:rsid w:val="002535D8"/>
    <w:rsid w:val="0025365D"/>
    <w:rsid w:val="0025491F"/>
    <w:rsid w:val="0025523A"/>
    <w:rsid w:val="002552E0"/>
    <w:rsid w:val="00255D7A"/>
    <w:rsid w:val="002562AD"/>
    <w:rsid w:val="0025645F"/>
    <w:rsid w:val="00256724"/>
    <w:rsid w:val="00256F7E"/>
    <w:rsid w:val="00257225"/>
    <w:rsid w:val="00257454"/>
    <w:rsid w:val="00257EEE"/>
    <w:rsid w:val="0026038C"/>
    <w:rsid w:val="0026083D"/>
    <w:rsid w:val="00260B63"/>
    <w:rsid w:val="00260CB2"/>
    <w:rsid w:val="00261683"/>
    <w:rsid w:val="00261FEF"/>
    <w:rsid w:val="0026243E"/>
    <w:rsid w:val="002632ED"/>
    <w:rsid w:val="00263612"/>
    <w:rsid w:val="00263716"/>
    <w:rsid w:val="002637C2"/>
    <w:rsid w:val="00263CF3"/>
    <w:rsid w:val="002646F2"/>
    <w:rsid w:val="00264832"/>
    <w:rsid w:val="00265274"/>
    <w:rsid w:val="00265FAD"/>
    <w:rsid w:val="002661BD"/>
    <w:rsid w:val="0026688E"/>
    <w:rsid w:val="00267407"/>
    <w:rsid w:val="00267B89"/>
    <w:rsid w:val="00267C1C"/>
    <w:rsid w:val="00270151"/>
    <w:rsid w:val="00270FE0"/>
    <w:rsid w:val="00271509"/>
    <w:rsid w:val="00272748"/>
    <w:rsid w:val="00272D01"/>
    <w:rsid w:val="0027370D"/>
    <w:rsid w:val="00274C6C"/>
    <w:rsid w:val="002759A8"/>
    <w:rsid w:val="00276327"/>
    <w:rsid w:val="00276B9D"/>
    <w:rsid w:val="00277042"/>
    <w:rsid w:val="00277507"/>
    <w:rsid w:val="00277534"/>
    <w:rsid w:val="00277E25"/>
    <w:rsid w:val="00280334"/>
    <w:rsid w:val="0028098B"/>
    <w:rsid w:val="00281012"/>
    <w:rsid w:val="002810D1"/>
    <w:rsid w:val="00281444"/>
    <w:rsid w:val="0028184A"/>
    <w:rsid w:val="0028276C"/>
    <w:rsid w:val="00282D8B"/>
    <w:rsid w:val="00283081"/>
    <w:rsid w:val="002835B9"/>
    <w:rsid w:val="002835D5"/>
    <w:rsid w:val="0028371D"/>
    <w:rsid w:val="0028417B"/>
    <w:rsid w:val="0028462E"/>
    <w:rsid w:val="00284AF2"/>
    <w:rsid w:val="00284CAE"/>
    <w:rsid w:val="00285162"/>
    <w:rsid w:val="002856BD"/>
    <w:rsid w:val="0028661E"/>
    <w:rsid w:val="0028713E"/>
    <w:rsid w:val="002875E0"/>
    <w:rsid w:val="00287A1B"/>
    <w:rsid w:val="00287D2E"/>
    <w:rsid w:val="00287DF5"/>
    <w:rsid w:val="00290223"/>
    <w:rsid w:val="0029069E"/>
    <w:rsid w:val="00290ABC"/>
    <w:rsid w:val="00290B01"/>
    <w:rsid w:val="00290BD8"/>
    <w:rsid w:val="00290F43"/>
    <w:rsid w:val="00291651"/>
    <w:rsid w:val="00292283"/>
    <w:rsid w:val="002923A9"/>
    <w:rsid w:val="00292606"/>
    <w:rsid w:val="00292C85"/>
    <w:rsid w:val="00293290"/>
    <w:rsid w:val="002932C7"/>
    <w:rsid w:val="002935A3"/>
    <w:rsid w:val="00293FDC"/>
    <w:rsid w:val="00294108"/>
    <w:rsid w:val="00294F6A"/>
    <w:rsid w:val="00294F79"/>
    <w:rsid w:val="002954C4"/>
    <w:rsid w:val="00295552"/>
    <w:rsid w:val="00295F03"/>
    <w:rsid w:val="002960F0"/>
    <w:rsid w:val="002961F0"/>
    <w:rsid w:val="0029636D"/>
    <w:rsid w:val="00296427"/>
    <w:rsid w:val="00296CEE"/>
    <w:rsid w:val="00297862"/>
    <w:rsid w:val="00297919"/>
    <w:rsid w:val="002A00F2"/>
    <w:rsid w:val="002A063F"/>
    <w:rsid w:val="002A0F01"/>
    <w:rsid w:val="002A1E79"/>
    <w:rsid w:val="002A2821"/>
    <w:rsid w:val="002A2A0F"/>
    <w:rsid w:val="002A351C"/>
    <w:rsid w:val="002A3B84"/>
    <w:rsid w:val="002A47CB"/>
    <w:rsid w:val="002A4927"/>
    <w:rsid w:val="002A4E8C"/>
    <w:rsid w:val="002A5162"/>
    <w:rsid w:val="002A54E1"/>
    <w:rsid w:val="002A61AC"/>
    <w:rsid w:val="002A627F"/>
    <w:rsid w:val="002A68D0"/>
    <w:rsid w:val="002A71A3"/>
    <w:rsid w:val="002A7586"/>
    <w:rsid w:val="002B10D6"/>
    <w:rsid w:val="002B132A"/>
    <w:rsid w:val="002B1B27"/>
    <w:rsid w:val="002B1C51"/>
    <w:rsid w:val="002B1E7E"/>
    <w:rsid w:val="002B24BD"/>
    <w:rsid w:val="002B38F6"/>
    <w:rsid w:val="002B3E71"/>
    <w:rsid w:val="002B47AC"/>
    <w:rsid w:val="002B5633"/>
    <w:rsid w:val="002B56D8"/>
    <w:rsid w:val="002B5CF5"/>
    <w:rsid w:val="002B5E3A"/>
    <w:rsid w:val="002B7F30"/>
    <w:rsid w:val="002C061E"/>
    <w:rsid w:val="002C06EC"/>
    <w:rsid w:val="002C096C"/>
    <w:rsid w:val="002C0C5E"/>
    <w:rsid w:val="002C115A"/>
    <w:rsid w:val="002C14E7"/>
    <w:rsid w:val="002C1566"/>
    <w:rsid w:val="002C1A94"/>
    <w:rsid w:val="002C215B"/>
    <w:rsid w:val="002C2167"/>
    <w:rsid w:val="002C2EA2"/>
    <w:rsid w:val="002C2ED3"/>
    <w:rsid w:val="002C368F"/>
    <w:rsid w:val="002C376E"/>
    <w:rsid w:val="002C38AA"/>
    <w:rsid w:val="002C396D"/>
    <w:rsid w:val="002C3BBC"/>
    <w:rsid w:val="002C4382"/>
    <w:rsid w:val="002C4887"/>
    <w:rsid w:val="002C5333"/>
    <w:rsid w:val="002C59B6"/>
    <w:rsid w:val="002C6D75"/>
    <w:rsid w:val="002C6FB8"/>
    <w:rsid w:val="002D026A"/>
    <w:rsid w:val="002D07E4"/>
    <w:rsid w:val="002D0829"/>
    <w:rsid w:val="002D0933"/>
    <w:rsid w:val="002D296D"/>
    <w:rsid w:val="002D2E23"/>
    <w:rsid w:val="002D4EC3"/>
    <w:rsid w:val="002D5FAD"/>
    <w:rsid w:val="002D62CA"/>
    <w:rsid w:val="002D652E"/>
    <w:rsid w:val="002D6C04"/>
    <w:rsid w:val="002D6F2D"/>
    <w:rsid w:val="002D724D"/>
    <w:rsid w:val="002D76D5"/>
    <w:rsid w:val="002D7DFF"/>
    <w:rsid w:val="002E0196"/>
    <w:rsid w:val="002E038B"/>
    <w:rsid w:val="002E0A56"/>
    <w:rsid w:val="002E0D1E"/>
    <w:rsid w:val="002E11B2"/>
    <w:rsid w:val="002E1A48"/>
    <w:rsid w:val="002E1D20"/>
    <w:rsid w:val="002E23DD"/>
    <w:rsid w:val="002E29A4"/>
    <w:rsid w:val="002E2E94"/>
    <w:rsid w:val="002E3666"/>
    <w:rsid w:val="002E3D27"/>
    <w:rsid w:val="002E3F22"/>
    <w:rsid w:val="002E4780"/>
    <w:rsid w:val="002E559B"/>
    <w:rsid w:val="002E6484"/>
    <w:rsid w:val="002E719C"/>
    <w:rsid w:val="002E7F22"/>
    <w:rsid w:val="002F01F6"/>
    <w:rsid w:val="002F09F0"/>
    <w:rsid w:val="002F0DBA"/>
    <w:rsid w:val="002F0F68"/>
    <w:rsid w:val="002F13AF"/>
    <w:rsid w:val="002F17D1"/>
    <w:rsid w:val="002F17DA"/>
    <w:rsid w:val="002F1C37"/>
    <w:rsid w:val="002F1D9D"/>
    <w:rsid w:val="002F28CC"/>
    <w:rsid w:val="002F2C2B"/>
    <w:rsid w:val="002F2DC0"/>
    <w:rsid w:val="002F2EC4"/>
    <w:rsid w:val="002F3A3B"/>
    <w:rsid w:val="002F3CB4"/>
    <w:rsid w:val="002F4BBF"/>
    <w:rsid w:val="002F5445"/>
    <w:rsid w:val="002F577A"/>
    <w:rsid w:val="002F592F"/>
    <w:rsid w:val="002F5F82"/>
    <w:rsid w:val="002F6933"/>
    <w:rsid w:val="003011C7"/>
    <w:rsid w:val="0030187F"/>
    <w:rsid w:val="00301ADE"/>
    <w:rsid w:val="00301B0F"/>
    <w:rsid w:val="003024EF"/>
    <w:rsid w:val="00302DB1"/>
    <w:rsid w:val="003035E0"/>
    <w:rsid w:val="00304909"/>
    <w:rsid w:val="00304E47"/>
    <w:rsid w:val="00304FAD"/>
    <w:rsid w:val="00305723"/>
    <w:rsid w:val="003058B2"/>
    <w:rsid w:val="00305CB4"/>
    <w:rsid w:val="00305EEE"/>
    <w:rsid w:val="00306788"/>
    <w:rsid w:val="00306E63"/>
    <w:rsid w:val="00307742"/>
    <w:rsid w:val="00310110"/>
    <w:rsid w:val="003122AD"/>
    <w:rsid w:val="00312379"/>
    <w:rsid w:val="00312ADC"/>
    <w:rsid w:val="00313149"/>
    <w:rsid w:val="0031357B"/>
    <w:rsid w:val="003137C1"/>
    <w:rsid w:val="0031381D"/>
    <w:rsid w:val="00314C9B"/>
    <w:rsid w:val="00315D4C"/>
    <w:rsid w:val="00316C96"/>
    <w:rsid w:val="00316F4F"/>
    <w:rsid w:val="00317011"/>
    <w:rsid w:val="0031707D"/>
    <w:rsid w:val="003170E1"/>
    <w:rsid w:val="003173FA"/>
    <w:rsid w:val="00320793"/>
    <w:rsid w:val="00320AE5"/>
    <w:rsid w:val="00320C8B"/>
    <w:rsid w:val="00320E68"/>
    <w:rsid w:val="003211CD"/>
    <w:rsid w:val="00324BE2"/>
    <w:rsid w:val="003254ED"/>
    <w:rsid w:val="003255C2"/>
    <w:rsid w:val="00325FFB"/>
    <w:rsid w:val="0032638F"/>
    <w:rsid w:val="003300B0"/>
    <w:rsid w:val="00330459"/>
    <w:rsid w:val="003307B5"/>
    <w:rsid w:val="003307BB"/>
    <w:rsid w:val="00330D31"/>
    <w:rsid w:val="00331149"/>
    <w:rsid w:val="0033142A"/>
    <w:rsid w:val="00331C71"/>
    <w:rsid w:val="0033229D"/>
    <w:rsid w:val="003324B5"/>
    <w:rsid w:val="00333295"/>
    <w:rsid w:val="00333728"/>
    <w:rsid w:val="00333EEF"/>
    <w:rsid w:val="003342C3"/>
    <w:rsid w:val="003345EB"/>
    <w:rsid w:val="00334A4E"/>
    <w:rsid w:val="00334F81"/>
    <w:rsid w:val="0033537B"/>
    <w:rsid w:val="0033616C"/>
    <w:rsid w:val="0033621B"/>
    <w:rsid w:val="00336256"/>
    <w:rsid w:val="00336A2D"/>
    <w:rsid w:val="00337123"/>
    <w:rsid w:val="00337806"/>
    <w:rsid w:val="0034121E"/>
    <w:rsid w:val="0034168F"/>
    <w:rsid w:val="00341EC0"/>
    <w:rsid w:val="003424FF"/>
    <w:rsid w:val="00342AE7"/>
    <w:rsid w:val="00342F7E"/>
    <w:rsid w:val="00343617"/>
    <w:rsid w:val="00343623"/>
    <w:rsid w:val="00343C3E"/>
    <w:rsid w:val="00343CA1"/>
    <w:rsid w:val="003447D8"/>
    <w:rsid w:val="00344F20"/>
    <w:rsid w:val="00345257"/>
    <w:rsid w:val="003453CC"/>
    <w:rsid w:val="003459A5"/>
    <w:rsid w:val="00345C0E"/>
    <w:rsid w:val="00346432"/>
    <w:rsid w:val="00346E51"/>
    <w:rsid w:val="003471F2"/>
    <w:rsid w:val="0034757C"/>
    <w:rsid w:val="00347AED"/>
    <w:rsid w:val="0035001F"/>
    <w:rsid w:val="003507D0"/>
    <w:rsid w:val="00351098"/>
    <w:rsid w:val="003512C8"/>
    <w:rsid w:val="0035139B"/>
    <w:rsid w:val="003519D7"/>
    <w:rsid w:val="00351ED0"/>
    <w:rsid w:val="003527E8"/>
    <w:rsid w:val="0035290D"/>
    <w:rsid w:val="00352A57"/>
    <w:rsid w:val="003530FB"/>
    <w:rsid w:val="00353348"/>
    <w:rsid w:val="00353B03"/>
    <w:rsid w:val="00353C56"/>
    <w:rsid w:val="00353F2B"/>
    <w:rsid w:val="00354AE5"/>
    <w:rsid w:val="00355ECD"/>
    <w:rsid w:val="00356230"/>
    <w:rsid w:val="00356A78"/>
    <w:rsid w:val="00356D63"/>
    <w:rsid w:val="00356FC0"/>
    <w:rsid w:val="0035777F"/>
    <w:rsid w:val="00357866"/>
    <w:rsid w:val="00357AE2"/>
    <w:rsid w:val="00357AE5"/>
    <w:rsid w:val="00357C38"/>
    <w:rsid w:val="00360EBC"/>
    <w:rsid w:val="00361987"/>
    <w:rsid w:val="00362679"/>
    <w:rsid w:val="00362D06"/>
    <w:rsid w:val="003640D3"/>
    <w:rsid w:val="003648F8"/>
    <w:rsid w:val="00364E95"/>
    <w:rsid w:val="00364E9E"/>
    <w:rsid w:val="00364F3B"/>
    <w:rsid w:val="003653E0"/>
    <w:rsid w:val="00366036"/>
    <w:rsid w:val="00366269"/>
    <w:rsid w:val="0036659A"/>
    <w:rsid w:val="00366980"/>
    <w:rsid w:val="00366A4A"/>
    <w:rsid w:val="00366B44"/>
    <w:rsid w:val="0036709A"/>
    <w:rsid w:val="00370ABF"/>
    <w:rsid w:val="003714D4"/>
    <w:rsid w:val="00371B29"/>
    <w:rsid w:val="00371B5C"/>
    <w:rsid w:val="00371BE4"/>
    <w:rsid w:val="0037203C"/>
    <w:rsid w:val="00373634"/>
    <w:rsid w:val="00373862"/>
    <w:rsid w:val="00373B0C"/>
    <w:rsid w:val="003747C5"/>
    <w:rsid w:val="00374BFE"/>
    <w:rsid w:val="00375007"/>
    <w:rsid w:val="003755E7"/>
    <w:rsid w:val="00375A25"/>
    <w:rsid w:val="00376225"/>
    <w:rsid w:val="0037669B"/>
    <w:rsid w:val="003803A7"/>
    <w:rsid w:val="00380453"/>
    <w:rsid w:val="00380BF6"/>
    <w:rsid w:val="0038154F"/>
    <w:rsid w:val="00382523"/>
    <w:rsid w:val="00383B9D"/>
    <w:rsid w:val="003847B3"/>
    <w:rsid w:val="003850A6"/>
    <w:rsid w:val="003850C8"/>
    <w:rsid w:val="00385825"/>
    <w:rsid w:val="00386512"/>
    <w:rsid w:val="0038664B"/>
    <w:rsid w:val="00386BA5"/>
    <w:rsid w:val="003876F1"/>
    <w:rsid w:val="00387912"/>
    <w:rsid w:val="00390673"/>
    <w:rsid w:val="003906FE"/>
    <w:rsid w:val="00390EF0"/>
    <w:rsid w:val="00391214"/>
    <w:rsid w:val="00391304"/>
    <w:rsid w:val="00391BD3"/>
    <w:rsid w:val="00391D12"/>
    <w:rsid w:val="00391E61"/>
    <w:rsid w:val="00392411"/>
    <w:rsid w:val="00392F20"/>
    <w:rsid w:val="00392FFE"/>
    <w:rsid w:val="00394862"/>
    <w:rsid w:val="00394C21"/>
    <w:rsid w:val="00395771"/>
    <w:rsid w:val="00395812"/>
    <w:rsid w:val="00395BCA"/>
    <w:rsid w:val="00395CCB"/>
    <w:rsid w:val="0039630D"/>
    <w:rsid w:val="003963F1"/>
    <w:rsid w:val="00396651"/>
    <w:rsid w:val="0039688D"/>
    <w:rsid w:val="00396D0D"/>
    <w:rsid w:val="003A1360"/>
    <w:rsid w:val="003A1435"/>
    <w:rsid w:val="003A1AB3"/>
    <w:rsid w:val="003A1D88"/>
    <w:rsid w:val="003A278A"/>
    <w:rsid w:val="003A27FE"/>
    <w:rsid w:val="003A2ABA"/>
    <w:rsid w:val="003A2CD5"/>
    <w:rsid w:val="003A2FBF"/>
    <w:rsid w:val="003A3C59"/>
    <w:rsid w:val="003A3CAE"/>
    <w:rsid w:val="003A44D4"/>
    <w:rsid w:val="003A51E2"/>
    <w:rsid w:val="003A5534"/>
    <w:rsid w:val="003A645F"/>
    <w:rsid w:val="003A6BF4"/>
    <w:rsid w:val="003B07CE"/>
    <w:rsid w:val="003B134E"/>
    <w:rsid w:val="003B14D9"/>
    <w:rsid w:val="003B1CE4"/>
    <w:rsid w:val="003B1D82"/>
    <w:rsid w:val="003B3067"/>
    <w:rsid w:val="003B33CA"/>
    <w:rsid w:val="003B39EE"/>
    <w:rsid w:val="003B4C7D"/>
    <w:rsid w:val="003B52F0"/>
    <w:rsid w:val="003B5923"/>
    <w:rsid w:val="003B6044"/>
    <w:rsid w:val="003B63AD"/>
    <w:rsid w:val="003C06AE"/>
    <w:rsid w:val="003C0A43"/>
    <w:rsid w:val="003C10C3"/>
    <w:rsid w:val="003C22C8"/>
    <w:rsid w:val="003C23F7"/>
    <w:rsid w:val="003C288E"/>
    <w:rsid w:val="003C2DE5"/>
    <w:rsid w:val="003C2FBE"/>
    <w:rsid w:val="003C4083"/>
    <w:rsid w:val="003C4244"/>
    <w:rsid w:val="003C48D7"/>
    <w:rsid w:val="003C4927"/>
    <w:rsid w:val="003C4CF5"/>
    <w:rsid w:val="003C5696"/>
    <w:rsid w:val="003C5CA1"/>
    <w:rsid w:val="003C5CB6"/>
    <w:rsid w:val="003C5FBB"/>
    <w:rsid w:val="003C71CC"/>
    <w:rsid w:val="003C7C6D"/>
    <w:rsid w:val="003C7CA7"/>
    <w:rsid w:val="003C7D58"/>
    <w:rsid w:val="003C7E92"/>
    <w:rsid w:val="003C7FC3"/>
    <w:rsid w:val="003D0BA1"/>
    <w:rsid w:val="003D1068"/>
    <w:rsid w:val="003D161E"/>
    <w:rsid w:val="003D172D"/>
    <w:rsid w:val="003D2428"/>
    <w:rsid w:val="003D2F91"/>
    <w:rsid w:val="003D306A"/>
    <w:rsid w:val="003D3916"/>
    <w:rsid w:val="003D4010"/>
    <w:rsid w:val="003D4AA7"/>
    <w:rsid w:val="003D4CE1"/>
    <w:rsid w:val="003D5DB2"/>
    <w:rsid w:val="003D7516"/>
    <w:rsid w:val="003D773B"/>
    <w:rsid w:val="003D77E9"/>
    <w:rsid w:val="003D7B80"/>
    <w:rsid w:val="003D7C49"/>
    <w:rsid w:val="003E03FA"/>
    <w:rsid w:val="003E04DD"/>
    <w:rsid w:val="003E0520"/>
    <w:rsid w:val="003E08C4"/>
    <w:rsid w:val="003E0A3F"/>
    <w:rsid w:val="003E10D0"/>
    <w:rsid w:val="003E1D03"/>
    <w:rsid w:val="003E1FD9"/>
    <w:rsid w:val="003E21B9"/>
    <w:rsid w:val="003E2A26"/>
    <w:rsid w:val="003E3216"/>
    <w:rsid w:val="003E3F19"/>
    <w:rsid w:val="003E4E4A"/>
    <w:rsid w:val="003E5EB2"/>
    <w:rsid w:val="003E5FEC"/>
    <w:rsid w:val="003E611C"/>
    <w:rsid w:val="003E62DE"/>
    <w:rsid w:val="003E6994"/>
    <w:rsid w:val="003E6B54"/>
    <w:rsid w:val="003E6DCF"/>
    <w:rsid w:val="003E745E"/>
    <w:rsid w:val="003E77A9"/>
    <w:rsid w:val="003F049B"/>
    <w:rsid w:val="003F0551"/>
    <w:rsid w:val="003F0607"/>
    <w:rsid w:val="003F0BF0"/>
    <w:rsid w:val="003F0C6D"/>
    <w:rsid w:val="003F17EE"/>
    <w:rsid w:val="003F19D1"/>
    <w:rsid w:val="003F1FD3"/>
    <w:rsid w:val="003F20CF"/>
    <w:rsid w:val="003F2501"/>
    <w:rsid w:val="003F319E"/>
    <w:rsid w:val="003F3A06"/>
    <w:rsid w:val="003F3DA5"/>
    <w:rsid w:val="003F413A"/>
    <w:rsid w:val="003F4195"/>
    <w:rsid w:val="003F4EF1"/>
    <w:rsid w:val="003F504E"/>
    <w:rsid w:val="003F5664"/>
    <w:rsid w:val="003F5EB4"/>
    <w:rsid w:val="003F5F26"/>
    <w:rsid w:val="003F638C"/>
    <w:rsid w:val="003F6FAA"/>
    <w:rsid w:val="003F7050"/>
    <w:rsid w:val="003F9516"/>
    <w:rsid w:val="004004AA"/>
    <w:rsid w:val="004004E6"/>
    <w:rsid w:val="004007D3"/>
    <w:rsid w:val="004009FE"/>
    <w:rsid w:val="00400EEB"/>
    <w:rsid w:val="00402147"/>
    <w:rsid w:val="00402727"/>
    <w:rsid w:val="004029BD"/>
    <w:rsid w:val="004036C1"/>
    <w:rsid w:val="00403A70"/>
    <w:rsid w:val="004059CD"/>
    <w:rsid w:val="00406423"/>
    <w:rsid w:val="00406A7E"/>
    <w:rsid w:val="00407308"/>
    <w:rsid w:val="0040746A"/>
    <w:rsid w:val="0040746F"/>
    <w:rsid w:val="00407CFB"/>
    <w:rsid w:val="00407D97"/>
    <w:rsid w:val="00410A78"/>
    <w:rsid w:val="00410DBB"/>
    <w:rsid w:val="00411E2F"/>
    <w:rsid w:val="00411E47"/>
    <w:rsid w:val="00411F6E"/>
    <w:rsid w:val="00413983"/>
    <w:rsid w:val="0041442A"/>
    <w:rsid w:val="0041446B"/>
    <w:rsid w:val="00414494"/>
    <w:rsid w:val="004147EE"/>
    <w:rsid w:val="00414D64"/>
    <w:rsid w:val="00415264"/>
    <w:rsid w:val="00415934"/>
    <w:rsid w:val="00415A5A"/>
    <w:rsid w:val="00415D4B"/>
    <w:rsid w:val="0041612C"/>
    <w:rsid w:val="004169FD"/>
    <w:rsid w:val="0041742A"/>
    <w:rsid w:val="00417E49"/>
    <w:rsid w:val="00417E92"/>
    <w:rsid w:val="00417EFA"/>
    <w:rsid w:val="004231E9"/>
    <w:rsid w:val="004236A1"/>
    <w:rsid w:val="0042382E"/>
    <w:rsid w:val="00424199"/>
    <w:rsid w:val="004241BA"/>
    <w:rsid w:val="00424E52"/>
    <w:rsid w:val="004253BB"/>
    <w:rsid w:val="004255F3"/>
    <w:rsid w:val="00425CF5"/>
    <w:rsid w:val="004261F1"/>
    <w:rsid w:val="00426392"/>
    <w:rsid w:val="00426B02"/>
    <w:rsid w:val="0042725F"/>
    <w:rsid w:val="00427B15"/>
    <w:rsid w:val="00430008"/>
    <w:rsid w:val="004300E3"/>
    <w:rsid w:val="00430522"/>
    <w:rsid w:val="00430CDE"/>
    <w:rsid w:val="00432018"/>
    <w:rsid w:val="0043204B"/>
    <w:rsid w:val="00432569"/>
    <w:rsid w:val="004329B1"/>
    <w:rsid w:val="0043333A"/>
    <w:rsid w:val="0043393F"/>
    <w:rsid w:val="00433E5B"/>
    <w:rsid w:val="004346E0"/>
    <w:rsid w:val="00435482"/>
    <w:rsid w:val="00435F34"/>
    <w:rsid w:val="00435FB5"/>
    <w:rsid w:val="00436322"/>
    <w:rsid w:val="00436E58"/>
    <w:rsid w:val="00437AB0"/>
    <w:rsid w:val="00437F66"/>
    <w:rsid w:val="0044049C"/>
    <w:rsid w:val="004417D9"/>
    <w:rsid w:val="00441A38"/>
    <w:rsid w:val="00441AFD"/>
    <w:rsid w:val="00441C13"/>
    <w:rsid w:val="00441CDB"/>
    <w:rsid w:val="00441ED5"/>
    <w:rsid w:val="00442854"/>
    <w:rsid w:val="00442ADA"/>
    <w:rsid w:val="004430F0"/>
    <w:rsid w:val="004436A8"/>
    <w:rsid w:val="00443D59"/>
    <w:rsid w:val="004441F5"/>
    <w:rsid w:val="00444819"/>
    <w:rsid w:val="00444846"/>
    <w:rsid w:val="00444E92"/>
    <w:rsid w:val="00445E75"/>
    <w:rsid w:val="00446C15"/>
    <w:rsid w:val="00446CED"/>
    <w:rsid w:val="004477AE"/>
    <w:rsid w:val="00450E9C"/>
    <w:rsid w:val="00451EE9"/>
    <w:rsid w:val="004526BC"/>
    <w:rsid w:val="00452714"/>
    <w:rsid w:val="00452871"/>
    <w:rsid w:val="00452A5A"/>
    <w:rsid w:val="004532F2"/>
    <w:rsid w:val="00453D53"/>
    <w:rsid w:val="00453EFF"/>
    <w:rsid w:val="00453FF2"/>
    <w:rsid w:val="00454155"/>
    <w:rsid w:val="00455507"/>
    <w:rsid w:val="00456038"/>
    <w:rsid w:val="00456D88"/>
    <w:rsid w:val="0045707E"/>
    <w:rsid w:val="00457C6E"/>
    <w:rsid w:val="00457E61"/>
    <w:rsid w:val="00457FB1"/>
    <w:rsid w:val="00460593"/>
    <w:rsid w:val="00460642"/>
    <w:rsid w:val="00460EB7"/>
    <w:rsid w:val="00460FB7"/>
    <w:rsid w:val="004624CE"/>
    <w:rsid w:val="0046283D"/>
    <w:rsid w:val="00462E0B"/>
    <w:rsid w:val="0046316F"/>
    <w:rsid w:val="004631D7"/>
    <w:rsid w:val="004632FD"/>
    <w:rsid w:val="00463468"/>
    <w:rsid w:val="0046356C"/>
    <w:rsid w:val="00463EE0"/>
    <w:rsid w:val="00464489"/>
    <w:rsid w:val="004657EA"/>
    <w:rsid w:val="00465E5B"/>
    <w:rsid w:val="00466B43"/>
    <w:rsid w:val="0046701E"/>
    <w:rsid w:val="00467548"/>
    <w:rsid w:val="00467BAB"/>
    <w:rsid w:val="00467FAF"/>
    <w:rsid w:val="0047063E"/>
    <w:rsid w:val="0047134F"/>
    <w:rsid w:val="00472992"/>
    <w:rsid w:val="00472AA8"/>
    <w:rsid w:val="004736C5"/>
    <w:rsid w:val="004740A9"/>
    <w:rsid w:val="00474428"/>
    <w:rsid w:val="00474578"/>
    <w:rsid w:val="00474B04"/>
    <w:rsid w:val="00474F04"/>
    <w:rsid w:val="00475D73"/>
    <w:rsid w:val="00475E37"/>
    <w:rsid w:val="0047609D"/>
    <w:rsid w:val="00476C77"/>
    <w:rsid w:val="00476DD0"/>
    <w:rsid w:val="004773F8"/>
    <w:rsid w:val="00477B67"/>
    <w:rsid w:val="00480041"/>
    <w:rsid w:val="004804DE"/>
    <w:rsid w:val="00480B2A"/>
    <w:rsid w:val="00481187"/>
    <w:rsid w:val="00481BE7"/>
    <w:rsid w:val="00481FFD"/>
    <w:rsid w:val="004820CB"/>
    <w:rsid w:val="004825EA"/>
    <w:rsid w:val="00482B5D"/>
    <w:rsid w:val="00482BC6"/>
    <w:rsid w:val="00482E3D"/>
    <w:rsid w:val="00482E46"/>
    <w:rsid w:val="00482E6F"/>
    <w:rsid w:val="004830AC"/>
    <w:rsid w:val="00483B37"/>
    <w:rsid w:val="00484352"/>
    <w:rsid w:val="00484B71"/>
    <w:rsid w:val="00484CA5"/>
    <w:rsid w:val="004851A1"/>
    <w:rsid w:val="004866B7"/>
    <w:rsid w:val="00486925"/>
    <w:rsid w:val="00486B9F"/>
    <w:rsid w:val="00486C7E"/>
    <w:rsid w:val="0048775E"/>
    <w:rsid w:val="00490326"/>
    <w:rsid w:val="0049041E"/>
    <w:rsid w:val="00490A72"/>
    <w:rsid w:val="004912E3"/>
    <w:rsid w:val="004914F4"/>
    <w:rsid w:val="00491583"/>
    <w:rsid w:val="0049164A"/>
    <w:rsid w:val="004923EA"/>
    <w:rsid w:val="00492882"/>
    <w:rsid w:val="00492B1E"/>
    <w:rsid w:val="00492C61"/>
    <w:rsid w:val="00494295"/>
    <w:rsid w:val="00494771"/>
    <w:rsid w:val="00495C12"/>
    <w:rsid w:val="00495F8A"/>
    <w:rsid w:val="00497D76"/>
    <w:rsid w:val="00497DCB"/>
    <w:rsid w:val="004A03F3"/>
    <w:rsid w:val="004A235E"/>
    <w:rsid w:val="004A25AC"/>
    <w:rsid w:val="004A2BD8"/>
    <w:rsid w:val="004A38C7"/>
    <w:rsid w:val="004A4E93"/>
    <w:rsid w:val="004A521A"/>
    <w:rsid w:val="004A5BF7"/>
    <w:rsid w:val="004A5F67"/>
    <w:rsid w:val="004A6717"/>
    <w:rsid w:val="004A6880"/>
    <w:rsid w:val="004A69FD"/>
    <w:rsid w:val="004A70DE"/>
    <w:rsid w:val="004A790B"/>
    <w:rsid w:val="004A7C6C"/>
    <w:rsid w:val="004A7EE0"/>
    <w:rsid w:val="004B0128"/>
    <w:rsid w:val="004B0541"/>
    <w:rsid w:val="004B0571"/>
    <w:rsid w:val="004B16D7"/>
    <w:rsid w:val="004B2144"/>
    <w:rsid w:val="004B23F3"/>
    <w:rsid w:val="004B250C"/>
    <w:rsid w:val="004B267A"/>
    <w:rsid w:val="004B2FEE"/>
    <w:rsid w:val="004B36EE"/>
    <w:rsid w:val="004B4F31"/>
    <w:rsid w:val="004B537A"/>
    <w:rsid w:val="004B656B"/>
    <w:rsid w:val="004B6F8C"/>
    <w:rsid w:val="004B7786"/>
    <w:rsid w:val="004C09B6"/>
    <w:rsid w:val="004C0AA8"/>
    <w:rsid w:val="004C141E"/>
    <w:rsid w:val="004C1490"/>
    <w:rsid w:val="004C2025"/>
    <w:rsid w:val="004C223A"/>
    <w:rsid w:val="004C31A5"/>
    <w:rsid w:val="004C3654"/>
    <w:rsid w:val="004C3715"/>
    <w:rsid w:val="004C399D"/>
    <w:rsid w:val="004C462B"/>
    <w:rsid w:val="004C4A6E"/>
    <w:rsid w:val="004C4C17"/>
    <w:rsid w:val="004C4C5A"/>
    <w:rsid w:val="004C4E04"/>
    <w:rsid w:val="004C4FA4"/>
    <w:rsid w:val="004C5112"/>
    <w:rsid w:val="004C7526"/>
    <w:rsid w:val="004C7DFE"/>
    <w:rsid w:val="004D01C2"/>
    <w:rsid w:val="004D0E5F"/>
    <w:rsid w:val="004D107F"/>
    <w:rsid w:val="004D1615"/>
    <w:rsid w:val="004D1D31"/>
    <w:rsid w:val="004D1D68"/>
    <w:rsid w:val="004D1E09"/>
    <w:rsid w:val="004D29BC"/>
    <w:rsid w:val="004D2C5C"/>
    <w:rsid w:val="004D2D8C"/>
    <w:rsid w:val="004D2EFA"/>
    <w:rsid w:val="004D328A"/>
    <w:rsid w:val="004D33C6"/>
    <w:rsid w:val="004D407D"/>
    <w:rsid w:val="004D51A6"/>
    <w:rsid w:val="004D62A3"/>
    <w:rsid w:val="004D6EA6"/>
    <w:rsid w:val="004D7AFB"/>
    <w:rsid w:val="004D7C26"/>
    <w:rsid w:val="004D7EEF"/>
    <w:rsid w:val="004E0041"/>
    <w:rsid w:val="004E0339"/>
    <w:rsid w:val="004E0731"/>
    <w:rsid w:val="004E1191"/>
    <w:rsid w:val="004E19BA"/>
    <w:rsid w:val="004E1A37"/>
    <w:rsid w:val="004E1D9B"/>
    <w:rsid w:val="004E27D3"/>
    <w:rsid w:val="004E296A"/>
    <w:rsid w:val="004E3583"/>
    <w:rsid w:val="004E35C2"/>
    <w:rsid w:val="004E374C"/>
    <w:rsid w:val="004E40D7"/>
    <w:rsid w:val="004E5552"/>
    <w:rsid w:val="004E578C"/>
    <w:rsid w:val="004E57E7"/>
    <w:rsid w:val="004E5FE0"/>
    <w:rsid w:val="004E6FD8"/>
    <w:rsid w:val="004E72C6"/>
    <w:rsid w:val="004E72F3"/>
    <w:rsid w:val="004E772B"/>
    <w:rsid w:val="004E7C73"/>
    <w:rsid w:val="004E7D6E"/>
    <w:rsid w:val="004F0697"/>
    <w:rsid w:val="004F0B75"/>
    <w:rsid w:val="004F11DE"/>
    <w:rsid w:val="004F1B12"/>
    <w:rsid w:val="004F1E78"/>
    <w:rsid w:val="004F2372"/>
    <w:rsid w:val="004F2395"/>
    <w:rsid w:val="004F23C9"/>
    <w:rsid w:val="004F27A2"/>
    <w:rsid w:val="004F2AE8"/>
    <w:rsid w:val="004F34AB"/>
    <w:rsid w:val="004F36B0"/>
    <w:rsid w:val="004F3793"/>
    <w:rsid w:val="004F3E3A"/>
    <w:rsid w:val="004F4709"/>
    <w:rsid w:val="004F4A4A"/>
    <w:rsid w:val="004F5220"/>
    <w:rsid w:val="004F5371"/>
    <w:rsid w:val="004F56B3"/>
    <w:rsid w:val="004F5718"/>
    <w:rsid w:val="004F5F08"/>
    <w:rsid w:val="004F634D"/>
    <w:rsid w:val="004F68B3"/>
    <w:rsid w:val="004F76EE"/>
    <w:rsid w:val="0050015D"/>
    <w:rsid w:val="00500251"/>
    <w:rsid w:val="00501634"/>
    <w:rsid w:val="0050174A"/>
    <w:rsid w:val="00501895"/>
    <w:rsid w:val="00501C7E"/>
    <w:rsid w:val="0050201A"/>
    <w:rsid w:val="00503634"/>
    <w:rsid w:val="005036BB"/>
    <w:rsid w:val="005044DA"/>
    <w:rsid w:val="00504924"/>
    <w:rsid w:val="005049E4"/>
    <w:rsid w:val="00505102"/>
    <w:rsid w:val="005051F9"/>
    <w:rsid w:val="005054AF"/>
    <w:rsid w:val="005056CD"/>
    <w:rsid w:val="0050641A"/>
    <w:rsid w:val="00507161"/>
    <w:rsid w:val="0051014E"/>
    <w:rsid w:val="005105AA"/>
    <w:rsid w:val="0051091C"/>
    <w:rsid w:val="00512205"/>
    <w:rsid w:val="005122C6"/>
    <w:rsid w:val="005126EE"/>
    <w:rsid w:val="0051300F"/>
    <w:rsid w:val="00513B5E"/>
    <w:rsid w:val="0051419F"/>
    <w:rsid w:val="005143FE"/>
    <w:rsid w:val="005146BB"/>
    <w:rsid w:val="00514875"/>
    <w:rsid w:val="005153D7"/>
    <w:rsid w:val="0051600C"/>
    <w:rsid w:val="00516479"/>
    <w:rsid w:val="00516DBF"/>
    <w:rsid w:val="005175D3"/>
    <w:rsid w:val="00517FF8"/>
    <w:rsid w:val="00520424"/>
    <w:rsid w:val="00520F84"/>
    <w:rsid w:val="00521CA4"/>
    <w:rsid w:val="00521EB0"/>
    <w:rsid w:val="0052229B"/>
    <w:rsid w:val="00522B6B"/>
    <w:rsid w:val="00522E43"/>
    <w:rsid w:val="0052311E"/>
    <w:rsid w:val="005232B1"/>
    <w:rsid w:val="0052371F"/>
    <w:rsid w:val="00523DA8"/>
    <w:rsid w:val="00523FCC"/>
    <w:rsid w:val="0052540D"/>
    <w:rsid w:val="005256FB"/>
    <w:rsid w:val="005257C4"/>
    <w:rsid w:val="005268D9"/>
    <w:rsid w:val="00526D13"/>
    <w:rsid w:val="005274C2"/>
    <w:rsid w:val="005279CA"/>
    <w:rsid w:val="00527F6A"/>
    <w:rsid w:val="00530CF8"/>
    <w:rsid w:val="0053123F"/>
    <w:rsid w:val="0053272E"/>
    <w:rsid w:val="00532BB3"/>
    <w:rsid w:val="00533FC6"/>
    <w:rsid w:val="00534243"/>
    <w:rsid w:val="00534770"/>
    <w:rsid w:val="00534B87"/>
    <w:rsid w:val="005352D7"/>
    <w:rsid w:val="005358AD"/>
    <w:rsid w:val="00535A2C"/>
    <w:rsid w:val="00536096"/>
    <w:rsid w:val="0053686E"/>
    <w:rsid w:val="00536C6F"/>
    <w:rsid w:val="00536D11"/>
    <w:rsid w:val="005401A0"/>
    <w:rsid w:val="005403A2"/>
    <w:rsid w:val="00540C02"/>
    <w:rsid w:val="0054109E"/>
    <w:rsid w:val="00541C1E"/>
    <w:rsid w:val="005421B0"/>
    <w:rsid w:val="00542558"/>
    <w:rsid w:val="0054305D"/>
    <w:rsid w:val="0054331C"/>
    <w:rsid w:val="0054469B"/>
    <w:rsid w:val="005448E9"/>
    <w:rsid w:val="00544B3B"/>
    <w:rsid w:val="005454C6"/>
    <w:rsid w:val="005457D5"/>
    <w:rsid w:val="00545E54"/>
    <w:rsid w:val="00546655"/>
    <w:rsid w:val="005469D1"/>
    <w:rsid w:val="00546F2D"/>
    <w:rsid w:val="0054797F"/>
    <w:rsid w:val="0055019C"/>
    <w:rsid w:val="00550611"/>
    <w:rsid w:val="00551DEA"/>
    <w:rsid w:val="00552142"/>
    <w:rsid w:val="0055240C"/>
    <w:rsid w:val="0055250D"/>
    <w:rsid w:val="00552772"/>
    <w:rsid w:val="00552D06"/>
    <w:rsid w:val="005531B9"/>
    <w:rsid w:val="005534C8"/>
    <w:rsid w:val="005538BF"/>
    <w:rsid w:val="00553E12"/>
    <w:rsid w:val="00554017"/>
    <w:rsid w:val="0055435F"/>
    <w:rsid w:val="00554428"/>
    <w:rsid w:val="00554649"/>
    <w:rsid w:val="00554A61"/>
    <w:rsid w:val="00554CF6"/>
    <w:rsid w:val="00554E3D"/>
    <w:rsid w:val="00555048"/>
    <w:rsid w:val="005551BE"/>
    <w:rsid w:val="00555B3B"/>
    <w:rsid w:val="00555E1F"/>
    <w:rsid w:val="00556216"/>
    <w:rsid w:val="005562CB"/>
    <w:rsid w:val="00556471"/>
    <w:rsid w:val="00557001"/>
    <w:rsid w:val="005576CA"/>
    <w:rsid w:val="00557F77"/>
    <w:rsid w:val="00560507"/>
    <w:rsid w:val="0056105B"/>
    <w:rsid w:val="00561202"/>
    <w:rsid w:val="005612B6"/>
    <w:rsid w:val="00561868"/>
    <w:rsid w:val="00562098"/>
    <w:rsid w:val="005631B8"/>
    <w:rsid w:val="00563FB3"/>
    <w:rsid w:val="00564249"/>
    <w:rsid w:val="005643F7"/>
    <w:rsid w:val="00564797"/>
    <w:rsid w:val="0056495A"/>
    <w:rsid w:val="00564C54"/>
    <w:rsid w:val="00564CCA"/>
    <w:rsid w:val="00564F9A"/>
    <w:rsid w:val="00565151"/>
    <w:rsid w:val="0056523C"/>
    <w:rsid w:val="0056569A"/>
    <w:rsid w:val="00565D6E"/>
    <w:rsid w:val="00566627"/>
    <w:rsid w:val="00566702"/>
    <w:rsid w:val="00566D33"/>
    <w:rsid w:val="00566E67"/>
    <w:rsid w:val="005677CB"/>
    <w:rsid w:val="00567DB3"/>
    <w:rsid w:val="00570C39"/>
    <w:rsid w:val="00571107"/>
    <w:rsid w:val="005714F4"/>
    <w:rsid w:val="0057158C"/>
    <w:rsid w:val="0057196A"/>
    <w:rsid w:val="00572D9D"/>
    <w:rsid w:val="0057340C"/>
    <w:rsid w:val="005739F5"/>
    <w:rsid w:val="00573A4A"/>
    <w:rsid w:val="00573C9F"/>
    <w:rsid w:val="005758CF"/>
    <w:rsid w:val="00575A55"/>
    <w:rsid w:val="00575AA5"/>
    <w:rsid w:val="00576351"/>
    <w:rsid w:val="00576AA5"/>
    <w:rsid w:val="00576FB9"/>
    <w:rsid w:val="005772CC"/>
    <w:rsid w:val="005779B1"/>
    <w:rsid w:val="00580111"/>
    <w:rsid w:val="005808A4"/>
    <w:rsid w:val="00580D3E"/>
    <w:rsid w:val="0058113A"/>
    <w:rsid w:val="00581A82"/>
    <w:rsid w:val="00581F8A"/>
    <w:rsid w:val="00582329"/>
    <w:rsid w:val="00582AD2"/>
    <w:rsid w:val="00582B35"/>
    <w:rsid w:val="00582D5D"/>
    <w:rsid w:val="00582DBB"/>
    <w:rsid w:val="00582F5D"/>
    <w:rsid w:val="005839F2"/>
    <w:rsid w:val="00583A82"/>
    <w:rsid w:val="00583B7F"/>
    <w:rsid w:val="005850A4"/>
    <w:rsid w:val="00585182"/>
    <w:rsid w:val="005851B8"/>
    <w:rsid w:val="00585BB2"/>
    <w:rsid w:val="00585D5F"/>
    <w:rsid w:val="00586198"/>
    <w:rsid w:val="005862CE"/>
    <w:rsid w:val="00586BB2"/>
    <w:rsid w:val="00587FE7"/>
    <w:rsid w:val="00590447"/>
    <w:rsid w:val="00590608"/>
    <w:rsid w:val="005909D6"/>
    <w:rsid w:val="00590B19"/>
    <w:rsid w:val="00590E68"/>
    <w:rsid w:val="00591043"/>
    <w:rsid w:val="005910CC"/>
    <w:rsid w:val="005912A9"/>
    <w:rsid w:val="005912E6"/>
    <w:rsid w:val="0059189F"/>
    <w:rsid w:val="00591E05"/>
    <w:rsid w:val="00591F3D"/>
    <w:rsid w:val="0059203A"/>
    <w:rsid w:val="00592726"/>
    <w:rsid w:val="00592CDE"/>
    <w:rsid w:val="00592F71"/>
    <w:rsid w:val="00594174"/>
    <w:rsid w:val="00594AF0"/>
    <w:rsid w:val="00594C88"/>
    <w:rsid w:val="005950F7"/>
    <w:rsid w:val="00595FA2"/>
    <w:rsid w:val="0059611B"/>
    <w:rsid w:val="005967A9"/>
    <w:rsid w:val="005969B7"/>
    <w:rsid w:val="0059795B"/>
    <w:rsid w:val="00597A45"/>
    <w:rsid w:val="00597E87"/>
    <w:rsid w:val="005A0250"/>
    <w:rsid w:val="005A0BE4"/>
    <w:rsid w:val="005A0C60"/>
    <w:rsid w:val="005A1081"/>
    <w:rsid w:val="005A1C58"/>
    <w:rsid w:val="005A21EC"/>
    <w:rsid w:val="005A22FF"/>
    <w:rsid w:val="005A298B"/>
    <w:rsid w:val="005A2C7E"/>
    <w:rsid w:val="005A3766"/>
    <w:rsid w:val="005A4007"/>
    <w:rsid w:val="005A43F9"/>
    <w:rsid w:val="005A494E"/>
    <w:rsid w:val="005A4D0C"/>
    <w:rsid w:val="005A4DC3"/>
    <w:rsid w:val="005A5485"/>
    <w:rsid w:val="005A5869"/>
    <w:rsid w:val="005A5A52"/>
    <w:rsid w:val="005A5D66"/>
    <w:rsid w:val="005A6404"/>
    <w:rsid w:val="005A661A"/>
    <w:rsid w:val="005A7747"/>
    <w:rsid w:val="005A7EF2"/>
    <w:rsid w:val="005B0A91"/>
    <w:rsid w:val="005B1B7F"/>
    <w:rsid w:val="005B3AA5"/>
    <w:rsid w:val="005B430E"/>
    <w:rsid w:val="005B43F3"/>
    <w:rsid w:val="005B5DEB"/>
    <w:rsid w:val="005B6D6A"/>
    <w:rsid w:val="005B6DC3"/>
    <w:rsid w:val="005B6DDA"/>
    <w:rsid w:val="005B7364"/>
    <w:rsid w:val="005B7617"/>
    <w:rsid w:val="005C009A"/>
    <w:rsid w:val="005C04E8"/>
    <w:rsid w:val="005C1B6D"/>
    <w:rsid w:val="005C1C8A"/>
    <w:rsid w:val="005C2006"/>
    <w:rsid w:val="005C23B9"/>
    <w:rsid w:val="005C278D"/>
    <w:rsid w:val="005C3942"/>
    <w:rsid w:val="005C3C2C"/>
    <w:rsid w:val="005C453E"/>
    <w:rsid w:val="005C4ADE"/>
    <w:rsid w:val="005C5009"/>
    <w:rsid w:val="005C5D9C"/>
    <w:rsid w:val="005C6426"/>
    <w:rsid w:val="005C7204"/>
    <w:rsid w:val="005C7716"/>
    <w:rsid w:val="005D0730"/>
    <w:rsid w:val="005D1247"/>
    <w:rsid w:val="005D13B2"/>
    <w:rsid w:val="005D1BA9"/>
    <w:rsid w:val="005D1D2F"/>
    <w:rsid w:val="005D1D49"/>
    <w:rsid w:val="005D2014"/>
    <w:rsid w:val="005D3001"/>
    <w:rsid w:val="005D324E"/>
    <w:rsid w:val="005D40D8"/>
    <w:rsid w:val="005D4392"/>
    <w:rsid w:val="005D4801"/>
    <w:rsid w:val="005D4B2E"/>
    <w:rsid w:val="005D4EB6"/>
    <w:rsid w:val="005D5000"/>
    <w:rsid w:val="005D5641"/>
    <w:rsid w:val="005D59B0"/>
    <w:rsid w:val="005D5FF9"/>
    <w:rsid w:val="005D62F5"/>
    <w:rsid w:val="005D670D"/>
    <w:rsid w:val="005D749A"/>
    <w:rsid w:val="005D79D2"/>
    <w:rsid w:val="005E00B9"/>
    <w:rsid w:val="005E1D02"/>
    <w:rsid w:val="005E20EB"/>
    <w:rsid w:val="005E259B"/>
    <w:rsid w:val="005E2A92"/>
    <w:rsid w:val="005E2ABE"/>
    <w:rsid w:val="005E2D2F"/>
    <w:rsid w:val="005E3003"/>
    <w:rsid w:val="005E3190"/>
    <w:rsid w:val="005E334A"/>
    <w:rsid w:val="005E358D"/>
    <w:rsid w:val="005E3E46"/>
    <w:rsid w:val="005E3F9E"/>
    <w:rsid w:val="005E42B9"/>
    <w:rsid w:val="005E4828"/>
    <w:rsid w:val="005E4C7F"/>
    <w:rsid w:val="005E5BA1"/>
    <w:rsid w:val="005E6070"/>
    <w:rsid w:val="005E640A"/>
    <w:rsid w:val="005E6E30"/>
    <w:rsid w:val="005E6EDA"/>
    <w:rsid w:val="005E7766"/>
    <w:rsid w:val="005E7DF5"/>
    <w:rsid w:val="005E7E7D"/>
    <w:rsid w:val="005F011D"/>
    <w:rsid w:val="005F0EF8"/>
    <w:rsid w:val="005F114F"/>
    <w:rsid w:val="005F1EDC"/>
    <w:rsid w:val="005F2010"/>
    <w:rsid w:val="005F215F"/>
    <w:rsid w:val="005F22FB"/>
    <w:rsid w:val="005F2810"/>
    <w:rsid w:val="005F3459"/>
    <w:rsid w:val="005F390D"/>
    <w:rsid w:val="005F3DDB"/>
    <w:rsid w:val="005F3EF3"/>
    <w:rsid w:val="005F3F7A"/>
    <w:rsid w:val="005F40D7"/>
    <w:rsid w:val="005F440D"/>
    <w:rsid w:val="005F5718"/>
    <w:rsid w:val="005F5C67"/>
    <w:rsid w:val="005F5DDF"/>
    <w:rsid w:val="005F618D"/>
    <w:rsid w:val="005F6377"/>
    <w:rsid w:val="005F6489"/>
    <w:rsid w:val="005F64DA"/>
    <w:rsid w:val="005F6697"/>
    <w:rsid w:val="005F6BA6"/>
    <w:rsid w:val="005F6F70"/>
    <w:rsid w:val="005F75AE"/>
    <w:rsid w:val="005F7A2E"/>
    <w:rsid w:val="005F7F0C"/>
    <w:rsid w:val="005F7F46"/>
    <w:rsid w:val="00600304"/>
    <w:rsid w:val="00600540"/>
    <w:rsid w:val="00600862"/>
    <w:rsid w:val="00600876"/>
    <w:rsid w:val="00600AA3"/>
    <w:rsid w:val="00600E63"/>
    <w:rsid w:val="00601F25"/>
    <w:rsid w:val="0060257F"/>
    <w:rsid w:val="00602AA5"/>
    <w:rsid w:val="00602CC8"/>
    <w:rsid w:val="00603339"/>
    <w:rsid w:val="00603352"/>
    <w:rsid w:val="00603D50"/>
    <w:rsid w:val="006041B7"/>
    <w:rsid w:val="00604257"/>
    <w:rsid w:val="006055F8"/>
    <w:rsid w:val="006056C0"/>
    <w:rsid w:val="00605B2E"/>
    <w:rsid w:val="00605B55"/>
    <w:rsid w:val="00605C4E"/>
    <w:rsid w:val="00605DCE"/>
    <w:rsid w:val="006077BF"/>
    <w:rsid w:val="00607AE6"/>
    <w:rsid w:val="00610501"/>
    <w:rsid w:val="00610618"/>
    <w:rsid w:val="00610DAF"/>
    <w:rsid w:val="00610ED6"/>
    <w:rsid w:val="00610F99"/>
    <w:rsid w:val="00610FAB"/>
    <w:rsid w:val="00611003"/>
    <w:rsid w:val="006114D6"/>
    <w:rsid w:val="00611D67"/>
    <w:rsid w:val="0061289D"/>
    <w:rsid w:val="00612C56"/>
    <w:rsid w:val="00612DA7"/>
    <w:rsid w:val="006138D4"/>
    <w:rsid w:val="00613BDF"/>
    <w:rsid w:val="00613C92"/>
    <w:rsid w:val="006140F2"/>
    <w:rsid w:val="006144B3"/>
    <w:rsid w:val="00614B3B"/>
    <w:rsid w:val="0061535E"/>
    <w:rsid w:val="00616AEA"/>
    <w:rsid w:val="00616E71"/>
    <w:rsid w:val="00617906"/>
    <w:rsid w:val="00620DDD"/>
    <w:rsid w:val="00621638"/>
    <w:rsid w:val="00622053"/>
    <w:rsid w:val="006221F3"/>
    <w:rsid w:val="006226D7"/>
    <w:rsid w:val="00623688"/>
    <w:rsid w:val="00623BFF"/>
    <w:rsid w:val="00623C34"/>
    <w:rsid w:val="00623D98"/>
    <w:rsid w:val="006242AB"/>
    <w:rsid w:val="00624A3B"/>
    <w:rsid w:val="00625692"/>
    <w:rsid w:val="00625938"/>
    <w:rsid w:val="00625E1F"/>
    <w:rsid w:val="00625E44"/>
    <w:rsid w:val="00626F3D"/>
    <w:rsid w:val="0062722C"/>
    <w:rsid w:val="00627613"/>
    <w:rsid w:val="00627828"/>
    <w:rsid w:val="0063017E"/>
    <w:rsid w:val="00630792"/>
    <w:rsid w:val="00630902"/>
    <w:rsid w:val="00630FE3"/>
    <w:rsid w:val="006313DB"/>
    <w:rsid w:val="006315BA"/>
    <w:rsid w:val="00632112"/>
    <w:rsid w:val="0063293B"/>
    <w:rsid w:val="00633366"/>
    <w:rsid w:val="006333C6"/>
    <w:rsid w:val="00633459"/>
    <w:rsid w:val="0063370B"/>
    <w:rsid w:val="006337CD"/>
    <w:rsid w:val="0063397E"/>
    <w:rsid w:val="00634F33"/>
    <w:rsid w:val="0063526C"/>
    <w:rsid w:val="00635C9C"/>
    <w:rsid w:val="00636269"/>
    <w:rsid w:val="00636447"/>
    <w:rsid w:val="00636749"/>
    <w:rsid w:val="00636C8B"/>
    <w:rsid w:val="00637232"/>
    <w:rsid w:val="006408D7"/>
    <w:rsid w:val="00640B75"/>
    <w:rsid w:val="0064198F"/>
    <w:rsid w:val="00641F60"/>
    <w:rsid w:val="00642190"/>
    <w:rsid w:val="006421E9"/>
    <w:rsid w:val="00642726"/>
    <w:rsid w:val="0064508F"/>
    <w:rsid w:val="006452D3"/>
    <w:rsid w:val="006454C1"/>
    <w:rsid w:val="00645D2D"/>
    <w:rsid w:val="00645F75"/>
    <w:rsid w:val="00646DE8"/>
    <w:rsid w:val="0064723A"/>
    <w:rsid w:val="00647979"/>
    <w:rsid w:val="00650011"/>
    <w:rsid w:val="00650907"/>
    <w:rsid w:val="00650D4A"/>
    <w:rsid w:val="006510D1"/>
    <w:rsid w:val="0065215A"/>
    <w:rsid w:val="0065245D"/>
    <w:rsid w:val="00652482"/>
    <w:rsid w:val="006527AF"/>
    <w:rsid w:val="00653032"/>
    <w:rsid w:val="0065362D"/>
    <w:rsid w:val="00653654"/>
    <w:rsid w:val="00653819"/>
    <w:rsid w:val="00653EBF"/>
    <w:rsid w:val="00654B5F"/>
    <w:rsid w:val="00654C7B"/>
    <w:rsid w:val="006551DA"/>
    <w:rsid w:val="00655A89"/>
    <w:rsid w:val="006567C6"/>
    <w:rsid w:val="0065694E"/>
    <w:rsid w:val="00656CB9"/>
    <w:rsid w:val="00656D6A"/>
    <w:rsid w:val="00656ED8"/>
    <w:rsid w:val="006570A4"/>
    <w:rsid w:val="00657A9C"/>
    <w:rsid w:val="00657F15"/>
    <w:rsid w:val="00660503"/>
    <w:rsid w:val="006607BE"/>
    <w:rsid w:val="00660DB0"/>
    <w:rsid w:val="00660E92"/>
    <w:rsid w:val="00661659"/>
    <w:rsid w:val="00661C93"/>
    <w:rsid w:val="00661C99"/>
    <w:rsid w:val="0066207C"/>
    <w:rsid w:val="00662345"/>
    <w:rsid w:val="006624FD"/>
    <w:rsid w:val="00662D52"/>
    <w:rsid w:val="00662F49"/>
    <w:rsid w:val="0066345E"/>
    <w:rsid w:val="006643F2"/>
    <w:rsid w:val="00664C3E"/>
    <w:rsid w:val="006650DF"/>
    <w:rsid w:val="00665CB1"/>
    <w:rsid w:val="0066634F"/>
    <w:rsid w:val="00666EE0"/>
    <w:rsid w:val="00670009"/>
    <w:rsid w:val="006700D4"/>
    <w:rsid w:val="00670580"/>
    <w:rsid w:val="0067058A"/>
    <w:rsid w:val="00670985"/>
    <w:rsid w:val="00670E04"/>
    <w:rsid w:val="00671262"/>
    <w:rsid w:val="006718CA"/>
    <w:rsid w:val="00671B58"/>
    <w:rsid w:val="00671C29"/>
    <w:rsid w:val="00671F44"/>
    <w:rsid w:val="006736A5"/>
    <w:rsid w:val="006739F2"/>
    <w:rsid w:val="00673C3A"/>
    <w:rsid w:val="00673E9E"/>
    <w:rsid w:val="00673F19"/>
    <w:rsid w:val="006746ED"/>
    <w:rsid w:val="00674CB2"/>
    <w:rsid w:val="00675846"/>
    <w:rsid w:val="006769A0"/>
    <w:rsid w:val="006769EA"/>
    <w:rsid w:val="00676DD7"/>
    <w:rsid w:val="006771ED"/>
    <w:rsid w:val="0068027C"/>
    <w:rsid w:val="00680281"/>
    <w:rsid w:val="00680469"/>
    <w:rsid w:val="00680F98"/>
    <w:rsid w:val="00681626"/>
    <w:rsid w:val="00681DC2"/>
    <w:rsid w:val="00681F3D"/>
    <w:rsid w:val="006822F6"/>
    <w:rsid w:val="00682DEF"/>
    <w:rsid w:val="00682F33"/>
    <w:rsid w:val="006830F7"/>
    <w:rsid w:val="00683382"/>
    <w:rsid w:val="0068339A"/>
    <w:rsid w:val="00683972"/>
    <w:rsid w:val="0068566D"/>
    <w:rsid w:val="006856A6"/>
    <w:rsid w:val="00685DA2"/>
    <w:rsid w:val="00686294"/>
    <w:rsid w:val="00686EE7"/>
    <w:rsid w:val="006870A9"/>
    <w:rsid w:val="00687D67"/>
    <w:rsid w:val="006901FE"/>
    <w:rsid w:val="006909CB"/>
    <w:rsid w:val="00690A55"/>
    <w:rsid w:val="00690FC2"/>
    <w:rsid w:val="006912BB"/>
    <w:rsid w:val="006918E1"/>
    <w:rsid w:val="00691AD1"/>
    <w:rsid w:val="00691B5A"/>
    <w:rsid w:val="00691E1B"/>
    <w:rsid w:val="0069290D"/>
    <w:rsid w:val="006937B0"/>
    <w:rsid w:val="00694129"/>
    <w:rsid w:val="00694D30"/>
    <w:rsid w:val="0069518E"/>
    <w:rsid w:val="00695F45"/>
    <w:rsid w:val="00696994"/>
    <w:rsid w:val="00696B95"/>
    <w:rsid w:val="00696F15"/>
    <w:rsid w:val="00697959"/>
    <w:rsid w:val="00697C17"/>
    <w:rsid w:val="006A0120"/>
    <w:rsid w:val="006A0234"/>
    <w:rsid w:val="006A03AC"/>
    <w:rsid w:val="006A05F8"/>
    <w:rsid w:val="006A0619"/>
    <w:rsid w:val="006A0AE3"/>
    <w:rsid w:val="006A0BEE"/>
    <w:rsid w:val="006A2678"/>
    <w:rsid w:val="006A2DC6"/>
    <w:rsid w:val="006A3078"/>
    <w:rsid w:val="006A3212"/>
    <w:rsid w:val="006A3A95"/>
    <w:rsid w:val="006A3E11"/>
    <w:rsid w:val="006A3E1F"/>
    <w:rsid w:val="006A50C4"/>
    <w:rsid w:val="006A527A"/>
    <w:rsid w:val="006A55F0"/>
    <w:rsid w:val="006A598A"/>
    <w:rsid w:val="006A6A67"/>
    <w:rsid w:val="006A6FB4"/>
    <w:rsid w:val="006A736C"/>
    <w:rsid w:val="006A772C"/>
    <w:rsid w:val="006A7807"/>
    <w:rsid w:val="006B012C"/>
    <w:rsid w:val="006B0E61"/>
    <w:rsid w:val="006B0EC7"/>
    <w:rsid w:val="006B0FE1"/>
    <w:rsid w:val="006B11D1"/>
    <w:rsid w:val="006B12D2"/>
    <w:rsid w:val="006B1A4B"/>
    <w:rsid w:val="006B20E4"/>
    <w:rsid w:val="006B211A"/>
    <w:rsid w:val="006B2692"/>
    <w:rsid w:val="006B2756"/>
    <w:rsid w:val="006B2920"/>
    <w:rsid w:val="006B2E45"/>
    <w:rsid w:val="006B3A8F"/>
    <w:rsid w:val="006B415B"/>
    <w:rsid w:val="006B42D3"/>
    <w:rsid w:val="006B4625"/>
    <w:rsid w:val="006B531C"/>
    <w:rsid w:val="006B53B7"/>
    <w:rsid w:val="006B58ED"/>
    <w:rsid w:val="006B58F3"/>
    <w:rsid w:val="006B5A5C"/>
    <w:rsid w:val="006B60F7"/>
    <w:rsid w:val="006B7488"/>
    <w:rsid w:val="006B7AEC"/>
    <w:rsid w:val="006B7E18"/>
    <w:rsid w:val="006B7EA8"/>
    <w:rsid w:val="006C0077"/>
    <w:rsid w:val="006C0258"/>
    <w:rsid w:val="006C058E"/>
    <w:rsid w:val="006C070C"/>
    <w:rsid w:val="006C08C0"/>
    <w:rsid w:val="006C0FB3"/>
    <w:rsid w:val="006C0FCA"/>
    <w:rsid w:val="006C12C8"/>
    <w:rsid w:val="006C1E82"/>
    <w:rsid w:val="006C214F"/>
    <w:rsid w:val="006C2B21"/>
    <w:rsid w:val="006C2D35"/>
    <w:rsid w:val="006C3E60"/>
    <w:rsid w:val="006C3E80"/>
    <w:rsid w:val="006C4751"/>
    <w:rsid w:val="006C4837"/>
    <w:rsid w:val="006C4A39"/>
    <w:rsid w:val="006C4D75"/>
    <w:rsid w:val="006C5D2F"/>
    <w:rsid w:val="006C6AD5"/>
    <w:rsid w:val="006C6D00"/>
    <w:rsid w:val="006C6D30"/>
    <w:rsid w:val="006C7F84"/>
    <w:rsid w:val="006D033F"/>
    <w:rsid w:val="006D03E3"/>
    <w:rsid w:val="006D187F"/>
    <w:rsid w:val="006D1B6F"/>
    <w:rsid w:val="006D2343"/>
    <w:rsid w:val="006D241F"/>
    <w:rsid w:val="006D2473"/>
    <w:rsid w:val="006D26D3"/>
    <w:rsid w:val="006D29E9"/>
    <w:rsid w:val="006D2A48"/>
    <w:rsid w:val="006D2AA1"/>
    <w:rsid w:val="006D30D3"/>
    <w:rsid w:val="006D3EB9"/>
    <w:rsid w:val="006D4446"/>
    <w:rsid w:val="006D4ADA"/>
    <w:rsid w:val="006D7773"/>
    <w:rsid w:val="006E05C1"/>
    <w:rsid w:val="006E0D48"/>
    <w:rsid w:val="006E10C4"/>
    <w:rsid w:val="006E1CB7"/>
    <w:rsid w:val="006E1D25"/>
    <w:rsid w:val="006E24AF"/>
    <w:rsid w:val="006E2D77"/>
    <w:rsid w:val="006E2F64"/>
    <w:rsid w:val="006E3529"/>
    <w:rsid w:val="006E3999"/>
    <w:rsid w:val="006E3AE5"/>
    <w:rsid w:val="006E4807"/>
    <w:rsid w:val="006E4AB8"/>
    <w:rsid w:val="006E4B8D"/>
    <w:rsid w:val="006E52F7"/>
    <w:rsid w:val="006E5319"/>
    <w:rsid w:val="006E559F"/>
    <w:rsid w:val="006E55FE"/>
    <w:rsid w:val="006E5CA2"/>
    <w:rsid w:val="006E5F30"/>
    <w:rsid w:val="006E6223"/>
    <w:rsid w:val="006E65A9"/>
    <w:rsid w:val="006E65C3"/>
    <w:rsid w:val="006E69F7"/>
    <w:rsid w:val="006F0465"/>
    <w:rsid w:val="006F095E"/>
    <w:rsid w:val="006F0E8D"/>
    <w:rsid w:val="006F1406"/>
    <w:rsid w:val="006F2201"/>
    <w:rsid w:val="006F2926"/>
    <w:rsid w:val="006F2D0B"/>
    <w:rsid w:val="006F3EDD"/>
    <w:rsid w:val="006F3F2D"/>
    <w:rsid w:val="006F4723"/>
    <w:rsid w:val="006F4C22"/>
    <w:rsid w:val="006F5A88"/>
    <w:rsid w:val="006F5B5C"/>
    <w:rsid w:val="006F6675"/>
    <w:rsid w:val="006F6FD1"/>
    <w:rsid w:val="006F7281"/>
    <w:rsid w:val="006F79FC"/>
    <w:rsid w:val="006F7C8D"/>
    <w:rsid w:val="0070072C"/>
    <w:rsid w:val="00701213"/>
    <w:rsid w:val="007013F3"/>
    <w:rsid w:val="007014D7"/>
    <w:rsid w:val="0070185B"/>
    <w:rsid w:val="007018C5"/>
    <w:rsid w:val="007019CE"/>
    <w:rsid w:val="00701EC5"/>
    <w:rsid w:val="00701ED4"/>
    <w:rsid w:val="0070263C"/>
    <w:rsid w:val="00702D5E"/>
    <w:rsid w:val="00702DAA"/>
    <w:rsid w:val="00702E93"/>
    <w:rsid w:val="0070399F"/>
    <w:rsid w:val="00703B60"/>
    <w:rsid w:val="00704192"/>
    <w:rsid w:val="007041C0"/>
    <w:rsid w:val="00704890"/>
    <w:rsid w:val="00704CF9"/>
    <w:rsid w:val="0070520E"/>
    <w:rsid w:val="0070601A"/>
    <w:rsid w:val="007066CF"/>
    <w:rsid w:val="0070678D"/>
    <w:rsid w:val="00706A7E"/>
    <w:rsid w:val="00706C39"/>
    <w:rsid w:val="007071B2"/>
    <w:rsid w:val="00707320"/>
    <w:rsid w:val="00707790"/>
    <w:rsid w:val="007078E1"/>
    <w:rsid w:val="007105A1"/>
    <w:rsid w:val="00710ADD"/>
    <w:rsid w:val="00710D7D"/>
    <w:rsid w:val="007114CD"/>
    <w:rsid w:val="007115CC"/>
    <w:rsid w:val="007124D7"/>
    <w:rsid w:val="007125C0"/>
    <w:rsid w:val="00712624"/>
    <w:rsid w:val="007130DA"/>
    <w:rsid w:val="007134C2"/>
    <w:rsid w:val="00713997"/>
    <w:rsid w:val="0071414C"/>
    <w:rsid w:val="007148E3"/>
    <w:rsid w:val="00714CC9"/>
    <w:rsid w:val="00714EC2"/>
    <w:rsid w:val="00714F1F"/>
    <w:rsid w:val="007162CA"/>
    <w:rsid w:val="0071661C"/>
    <w:rsid w:val="007166B2"/>
    <w:rsid w:val="00716BC6"/>
    <w:rsid w:val="007176B5"/>
    <w:rsid w:val="007210E4"/>
    <w:rsid w:val="007211CB"/>
    <w:rsid w:val="00721203"/>
    <w:rsid w:val="00721B12"/>
    <w:rsid w:val="00721B73"/>
    <w:rsid w:val="00723005"/>
    <w:rsid w:val="00723859"/>
    <w:rsid w:val="00723A11"/>
    <w:rsid w:val="00723B82"/>
    <w:rsid w:val="00724672"/>
    <w:rsid w:val="00724C1A"/>
    <w:rsid w:val="00726A11"/>
    <w:rsid w:val="00727A5E"/>
    <w:rsid w:val="00727F23"/>
    <w:rsid w:val="007300F3"/>
    <w:rsid w:val="00731095"/>
    <w:rsid w:val="007312B0"/>
    <w:rsid w:val="0073183D"/>
    <w:rsid w:val="0073192F"/>
    <w:rsid w:val="00732835"/>
    <w:rsid w:val="007330F8"/>
    <w:rsid w:val="007339C7"/>
    <w:rsid w:val="00733C71"/>
    <w:rsid w:val="0073502A"/>
    <w:rsid w:val="00735D04"/>
    <w:rsid w:val="007365EE"/>
    <w:rsid w:val="00736D18"/>
    <w:rsid w:val="0073790B"/>
    <w:rsid w:val="007400C9"/>
    <w:rsid w:val="00740B7B"/>
    <w:rsid w:val="00740C93"/>
    <w:rsid w:val="00740F21"/>
    <w:rsid w:val="00741E8E"/>
    <w:rsid w:val="00741EA2"/>
    <w:rsid w:val="0074216C"/>
    <w:rsid w:val="00742791"/>
    <w:rsid w:val="00742CA1"/>
    <w:rsid w:val="0074307D"/>
    <w:rsid w:val="00743438"/>
    <w:rsid w:val="007437CA"/>
    <w:rsid w:val="00743859"/>
    <w:rsid w:val="00743CE2"/>
    <w:rsid w:val="00744D2E"/>
    <w:rsid w:val="007461CF"/>
    <w:rsid w:val="00746A22"/>
    <w:rsid w:val="00746F30"/>
    <w:rsid w:val="0074759A"/>
    <w:rsid w:val="00747961"/>
    <w:rsid w:val="007500D5"/>
    <w:rsid w:val="0075055F"/>
    <w:rsid w:val="007508AE"/>
    <w:rsid w:val="00750B46"/>
    <w:rsid w:val="00751497"/>
    <w:rsid w:val="00751FD9"/>
    <w:rsid w:val="007521DB"/>
    <w:rsid w:val="007528D0"/>
    <w:rsid w:val="00752EBC"/>
    <w:rsid w:val="00753963"/>
    <w:rsid w:val="00753DE9"/>
    <w:rsid w:val="0075433E"/>
    <w:rsid w:val="007547A3"/>
    <w:rsid w:val="00754A72"/>
    <w:rsid w:val="00756428"/>
    <w:rsid w:val="00756578"/>
    <w:rsid w:val="00756620"/>
    <w:rsid w:val="00756953"/>
    <w:rsid w:val="00756E84"/>
    <w:rsid w:val="00756F24"/>
    <w:rsid w:val="0075744C"/>
    <w:rsid w:val="007574C5"/>
    <w:rsid w:val="00757EA7"/>
    <w:rsid w:val="0076060A"/>
    <w:rsid w:val="00760DCF"/>
    <w:rsid w:val="00760E35"/>
    <w:rsid w:val="00761000"/>
    <w:rsid w:val="00761828"/>
    <w:rsid w:val="00761DD5"/>
    <w:rsid w:val="00761F32"/>
    <w:rsid w:val="00762B9A"/>
    <w:rsid w:val="00762FBD"/>
    <w:rsid w:val="007636C2"/>
    <w:rsid w:val="007648A1"/>
    <w:rsid w:val="00764B04"/>
    <w:rsid w:val="00765286"/>
    <w:rsid w:val="007654ED"/>
    <w:rsid w:val="00765778"/>
    <w:rsid w:val="00765AF4"/>
    <w:rsid w:val="007664F3"/>
    <w:rsid w:val="00766DF5"/>
    <w:rsid w:val="00766EE9"/>
    <w:rsid w:val="00766F58"/>
    <w:rsid w:val="00767D20"/>
    <w:rsid w:val="007710EA"/>
    <w:rsid w:val="0077165A"/>
    <w:rsid w:val="00771AF3"/>
    <w:rsid w:val="00771C19"/>
    <w:rsid w:val="00772705"/>
    <w:rsid w:val="00772C3A"/>
    <w:rsid w:val="007731E3"/>
    <w:rsid w:val="00773379"/>
    <w:rsid w:val="00773440"/>
    <w:rsid w:val="00773805"/>
    <w:rsid w:val="00773C25"/>
    <w:rsid w:val="0077439A"/>
    <w:rsid w:val="0077443C"/>
    <w:rsid w:val="007748E2"/>
    <w:rsid w:val="0077548C"/>
    <w:rsid w:val="00775840"/>
    <w:rsid w:val="00775A5A"/>
    <w:rsid w:val="00775BA1"/>
    <w:rsid w:val="00775E35"/>
    <w:rsid w:val="00775F28"/>
    <w:rsid w:val="00776573"/>
    <w:rsid w:val="007765FC"/>
    <w:rsid w:val="00776B2C"/>
    <w:rsid w:val="00776F2C"/>
    <w:rsid w:val="0077702A"/>
    <w:rsid w:val="0077730C"/>
    <w:rsid w:val="00777498"/>
    <w:rsid w:val="00777A2B"/>
    <w:rsid w:val="00780290"/>
    <w:rsid w:val="0078077C"/>
    <w:rsid w:val="00780E10"/>
    <w:rsid w:val="00782152"/>
    <w:rsid w:val="0078235E"/>
    <w:rsid w:val="00782A03"/>
    <w:rsid w:val="00782B39"/>
    <w:rsid w:val="007835D7"/>
    <w:rsid w:val="0078425A"/>
    <w:rsid w:val="007850C9"/>
    <w:rsid w:val="00785B58"/>
    <w:rsid w:val="00785BAD"/>
    <w:rsid w:val="00785DEF"/>
    <w:rsid w:val="0078606F"/>
    <w:rsid w:val="00786181"/>
    <w:rsid w:val="007866FA"/>
    <w:rsid w:val="007869B0"/>
    <w:rsid w:val="00786BD7"/>
    <w:rsid w:val="00786DB2"/>
    <w:rsid w:val="00786F1E"/>
    <w:rsid w:val="0079082D"/>
    <w:rsid w:val="007908C9"/>
    <w:rsid w:val="00791CD7"/>
    <w:rsid w:val="00791F9A"/>
    <w:rsid w:val="0079378E"/>
    <w:rsid w:val="00793D60"/>
    <w:rsid w:val="00793E20"/>
    <w:rsid w:val="00794823"/>
    <w:rsid w:val="007949D7"/>
    <w:rsid w:val="00794E06"/>
    <w:rsid w:val="00795295"/>
    <w:rsid w:val="007954CF"/>
    <w:rsid w:val="00795775"/>
    <w:rsid w:val="00795874"/>
    <w:rsid w:val="00795A30"/>
    <w:rsid w:val="00796224"/>
    <w:rsid w:val="00796CA6"/>
    <w:rsid w:val="007978BC"/>
    <w:rsid w:val="00797E1D"/>
    <w:rsid w:val="007A00CD"/>
    <w:rsid w:val="007A10D1"/>
    <w:rsid w:val="007A10EC"/>
    <w:rsid w:val="007A1A02"/>
    <w:rsid w:val="007A2140"/>
    <w:rsid w:val="007A214C"/>
    <w:rsid w:val="007A24EF"/>
    <w:rsid w:val="007A293D"/>
    <w:rsid w:val="007A2F40"/>
    <w:rsid w:val="007A3C64"/>
    <w:rsid w:val="007A3CA0"/>
    <w:rsid w:val="007A4887"/>
    <w:rsid w:val="007A56AE"/>
    <w:rsid w:val="007A580F"/>
    <w:rsid w:val="007A62C8"/>
    <w:rsid w:val="007A6501"/>
    <w:rsid w:val="007A6BEE"/>
    <w:rsid w:val="007A6C60"/>
    <w:rsid w:val="007A716B"/>
    <w:rsid w:val="007A7268"/>
    <w:rsid w:val="007B034E"/>
    <w:rsid w:val="007B0A5B"/>
    <w:rsid w:val="007B0CFC"/>
    <w:rsid w:val="007B13BE"/>
    <w:rsid w:val="007B15CF"/>
    <w:rsid w:val="007B1C27"/>
    <w:rsid w:val="007B1EF8"/>
    <w:rsid w:val="007B2788"/>
    <w:rsid w:val="007B2C70"/>
    <w:rsid w:val="007B3A07"/>
    <w:rsid w:val="007B3A18"/>
    <w:rsid w:val="007B3DB3"/>
    <w:rsid w:val="007B4340"/>
    <w:rsid w:val="007B56E8"/>
    <w:rsid w:val="007B5E0E"/>
    <w:rsid w:val="007B6229"/>
    <w:rsid w:val="007B64C3"/>
    <w:rsid w:val="007B71A6"/>
    <w:rsid w:val="007B72FC"/>
    <w:rsid w:val="007C015E"/>
    <w:rsid w:val="007C0E63"/>
    <w:rsid w:val="007C166A"/>
    <w:rsid w:val="007C18B4"/>
    <w:rsid w:val="007C1BB5"/>
    <w:rsid w:val="007C1BC8"/>
    <w:rsid w:val="007C1C7F"/>
    <w:rsid w:val="007C1D04"/>
    <w:rsid w:val="007C2026"/>
    <w:rsid w:val="007C2BA8"/>
    <w:rsid w:val="007C340E"/>
    <w:rsid w:val="007C3AAD"/>
    <w:rsid w:val="007C4143"/>
    <w:rsid w:val="007C4490"/>
    <w:rsid w:val="007C46D8"/>
    <w:rsid w:val="007C587E"/>
    <w:rsid w:val="007C5A1A"/>
    <w:rsid w:val="007C6185"/>
    <w:rsid w:val="007C61C5"/>
    <w:rsid w:val="007C655D"/>
    <w:rsid w:val="007C74D9"/>
    <w:rsid w:val="007C7873"/>
    <w:rsid w:val="007D005B"/>
    <w:rsid w:val="007D0A1C"/>
    <w:rsid w:val="007D114B"/>
    <w:rsid w:val="007D1A02"/>
    <w:rsid w:val="007D26E2"/>
    <w:rsid w:val="007D2C10"/>
    <w:rsid w:val="007D2E8D"/>
    <w:rsid w:val="007D3062"/>
    <w:rsid w:val="007D44F7"/>
    <w:rsid w:val="007D452F"/>
    <w:rsid w:val="007D5A74"/>
    <w:rsid w:val="007D6B59"/>
    <w:rsid w:val="007D760A"/>
    <w:rsid w:val="007D7747"/>
    <w:rsid w:val="007D7FD0"/>
    <w:rsid w:val="007E0540"/>
    <w:rsid w:val="007E08F6"/>
    <w:rsid w:val="007E0A58"/>
    <w:rsid w:val="007E203C"/>
    <w:rsid w:val="007E2523"/>
    <w:rsid w:val="007E2F04"/>
    <w:rsid w:val="007E4791"/>
    <w:rsid w:val="007E4A1D"/>
    <w:rsid w:val="007E4C69"/>
    <w:rsid w:val="007E512A"/>
    <w:rsid w:val="007E5C8B"/>
    <w:rsid w:val="007E6203"/>
    <w:rsid w:val="007E65AC"/>
    <w:rsid w:val="007E7552"/>
    <w:rsid w:val="007E7E7C"/>
    <w:rsid w:val="007F0108"/>
    <w:rsid w:val="007F0AB8"/>
    <w:rsid w:val="007F11FC"/>
    <w:rsid w:val="007F1F41"/>
    <w:rsid w:val="007F1FF6"/>
    <w:rsid w:val="007F2203"/>
    <w:rsid w:val="007F2781"/>
    <w:rsid w:val="007F3648"/>
    <w:rsid w:val="007F39DE"/>
    <w:rsid w:val="007F3C1F"/>
    <w:rsid w:val="007F3F40"/>
    <w:rsid w:val="007F420C"/>
    <w:rsid w:val="007F4A44"/>
    <w:rsid w:val="007F52BD"/>
    <w:rsid w:val="007F54B7"/>
    <w:rsid w:val="007F5945"/>
    <w:rsid w:val="007F5B37"/>
    <w:rsid w:val="007F5D25"/>
    <w:rsid w:val="007F69AB"/>
    <w:rsid w:val="007F6AD9"/>
    <w:rsid w:val="007F6C72"/>
    <w:rsid w:val="008003B4"/>
    <w:rsid w:val="00800422"/>
    <w:rsid w:val="008016D1"/>
    <w:rsid w:val="00802358"/>
    <w:rsid w:val="00802479"/>
    <w:rsid w:val="00802510"/>
    <w:rsid w:val="00802FB1"/>
    <w:rsid w:val="00803279"/>
    <w:rsid w:val="0080354A"/>
    <w:rsid w:val="008038F8"/>
    <w:rsid w:val="00803B10"/>
    <w:rsid w:val="00803BDC"/>
    <w:rsid w:val="00804021"/>
    <w:rsid w:val="00804935"/>
    <w:rsid w:val="00806044"/>
    <w:rsid w:val="00806164"/>
    <w:rsid w:val="008067A8"/>
    <w:rsid w:val="008067B9"/>
    <w:rsid w:val="00806B57"/>
    <w:rsid w:val="00807590"/>
    <w:rsid w:val="00810359"/>
    <w:rsid w:val="008105B3"/>
    <w:rsid w:val="00810922"/>
    <w:rsid w:val="00811A75"/>
    <w:rsid w:val="00811EE2"/>
    <w:rsid w:val="00812B57"/>
    <w:rsid w:val="0081368F"/>
    <w:rsid w:val="008136E2"/>
    <w:rsid w:val="00813A04"/>
    <w:rsid w:val="00814244"/>
    <w:rsid w:val="00814A89"/>
    <w:rsid w:val="00814CD9"/>
    <w:rsid w:val="00814FD9"/>
    <w:rsid w:val="008153C9"/>
    <w:rsid w:val="008157DA"/>
    <w:rsid w:val="008158D6"/>
    <w:rsid w:val="00815BD3"/>
    <w:rsid w:val="00816998"/>
    <w:rsid w:val="00816E71"/>
    <w:rsid w:val="00816ED6"/>
    <w:rsid w:val="0081722A"/>
    <w:rsid w:val="008212DD"/>
    <w:rsid w:val="00821EF9"/>
    <w:rsid w:val="00822B35"/>
    <w:rsid w:val="00822B74"/>
    <w:rsid w:val="008231BF"/>
    <w:rsid w:val="008236D7"/>
    <w:rsid w:val="008248B3"/>
    <w:rsid w:val="00825842"/>
    <w:rsid w:val="0082587A"/>
    <w:rsid w:val="00825E04"/>
    <w:rsid w:val="00826416"/>
    <w:rsid w:val="00826486"/>
    <w:rsid w:val="00826BF1"/>
    <w:rsid w:val="00826D6D"/>
    <w:rsid w:val="00826DF4"/>
    <w:rsid w:val="008279D5"/>
    <w:rsid w:val="008303DB"/>
    <w:rsid w:val="00830993"/>
    <w:rsid w:val="008309A8"/>
    <w:rsid w:val="0083143D"/>
    <w:rsid w:val="00831CCD"/>
    <w:rsid w:val="0083282E"/>
    <w:rsid w:val="008343D3"/>
    <w:rsid w:val="008345B6"/>
    <w:rsid w:val="0083477B"/>
    <w:rsid w:val="00834F2F"/>
    <w:rsid w:val="00835149"/>
    <w:rsid w:val="008352C5"/>
    <w:rsid w:val="0083589C"/>
    <w:rsid w:val="00835B77"/>
    <w:rsid w:val="00836C3F"/>
    <w:rsid w:val="00836DFF"/>
    <w:rsid w:val="00837A2D"/>
    <w:rsid w:val="00837A81"/>
    <w:rsid w:val="00837C47"/>
    <w:rsid w:val="00837E63"/>
    <w:rsid w:val="008405A4"/>
    <w:rsid w:val="00840F78"/>
    <w:rsid w:val="00841249"/>
    <w:rsid w:val="008414DC"/>
    <w:rsid w:val="00841FD5"/>
    <w:rsid w:val="008422AD"/>
    <w:rsid w:val="008422EB"/>
    <w:rsid w:val="00842B32"/>
    <w:rsid w:val="00843705"/>
    <w:rsid w:val="00843852"/>
    <w:rsid w:val="00843B67"/>
    <w:rsid w:val="008442B2"/>
    <w:rsid w:val="00844BEC"/>
    <w:rsid w:val="00844E60"/>
    <w:rsid w:val="0084503F"/>
    <w:rsid w:val="0084550A"/>
    <w:rsid w:val="0084558D"/>
    <w:rsid w:val="008462E6"/>
    <w:rsid w:val="008463BF"/>
    <w:rsid w:val="00846D00"/>
    <w:rsid w:val="00847802"/>
    <w:rsid w:val="00850597"/>
    <w:rsid w:val="0085073A"/>
    <w:rsid w:val="00851206"/>
    <w:rsid w:val="00851395"/>
    <w:rsid w:val="008518A0"/>
    <w:rsid w:val="00851FB3"/>
    <w:rsid w:val="00852621"/>
    <w:rsid w:val="00852EA2"/>
    <w:rsid w:val="00853005"/>
    <w:rsid w:val="008530F0"/>
    <w:rsid w:val="00853321"/>
    <w:rsid w:val="00853A5E"/>
    <w:rsid w:val="008548A5"/>
    <w:rsid w:val="00854B33"/>
    <w:rsid w:val="00855120"/>
    <w:rsid w:val="008551DD"/>
    <w:rsid w:val="00855421"/>
    <w:rsid w:val="0085577F"/>
    <w:rsid w:val="00855BF2"/>
    <w:rsid w:val="00856C5C"/>
    <w:rsid w:val="0085712E"/>
    <w:rsid w:val="00857AA9"/>
    <w:rsid w:val="00857AFD"/>
    <w:rsid w:val="008610EC"/>
    <w:rsid w:val="0086146C"/>
    <w:rsid w:val="00862184"/>
    <w:rsid w:val="008634AE"/>
    <w:rsid w:val="008637A9"/>
    <w:rsid w:val="0086389F"/>
    <w:rsid w:val="00864A6C"/>
    <w:rsid w:val="008650E5"/>
    <w:rsid w:val="00865761"/>
    <w:rsid w:val="00866231"/>
    <w:rsid w:val="0086631F"/>
    <w:rsid w:val="00866DC4"/>
    <w:rsid w:val="0086706C"/>
    <w:rsid w:val="00867746"/>
    <w:rsid w:val="00867AD5"/>
    <w:rsid w:val="008700A1"/>
    <w:rsid w:val="00870311"/>
    <w:rsid w:val="00870ECD"/>
    <w:rsid w:val="00870EE1"/>
    <w:rsid w:val="00871C9B"/>
    <w:rsid w:val="00871E32"/>
    <w:rsid w:val="0087243A"/>
    <w:rsid w:val="0087258A"/>
    <w:rsid w:val="008727B4"/>
    <w:rsid w:val="0087283D"/>
    <w:rsid w:val="00873842"/>
    <w:rsid w:val="00873C81"/>
    <w:rsid w:val="0087424B"/>
    <w:rsid w:val="008744A8"/>
    <w:rsid w:val="00874D44"/>
    <w:rsid w:val="0087658B"/>
    <w:rsid w:val="0087686C"/>
    <w:rsid w:val="00876984"/>
    <w:rsid w:val="00876C58"/>
    <w:rsid w:val="00876FC1"/>
    <w:rsid w:val="0087766C"/>
    <w:rsid w:val="00877A94"/>
    <w:rsid w:val="00880BBF"/>
    <w:rsid w:val="00880E80"/>
    <w:rsid w:val="00881008"/>
    <w:rsid w:val="00881274"/>
    <w:rsid w:val="00881B36"/>
    <w:rsid w:val="00881FEA"/>
    <w:rsid w:val="008822BA"/>
    <w:rsid w:val="00882BA3"/>
    <w:rsid w:val="00882BC1"/>
    <w:rsid w:val="00882C02"/>
    <w:rsid w:val="008833D1"/>
    <w:rsid w:val="0088377F"/>
    <w:rsid w:val="008838B6"/>
    <w:rsid w:val="008843C1"/>
    <w:rsid w:val="008848F8"/>
    <w:rsid w:val="00884913"/>
    <w:rsid w:val="00885F6B"/>
    <w:rsid w:val="00886184"/>
    <w:rsid w:val="00886A97"/>
    <w:rsid w:val="00887AC8"/>
    <w:rsid w:val="00887BB8"/>
    <w:rsid w:val="00890421"/>
    <w:rsid w:val="008909AC"/>
    <w:rsid w:val="00891836"/>
    <w:rsid w:val="00891A71"/>
    <w:rsid w:val="00891AF0"/>
    <w:rsid w:val="00891F02"/>
    <w:rsid w:val="008939BC"/>
    <w:rsid w:val="0089404C"/>
    <w:rsid w:val="00894D06"/>
    <w:rsid w:val="00895A16"/>
    <w:rsid w:val="008963D2"/>
    <w:rsid w:val="00896584"/>
    <w:rsid w:val="00896631"/>
    <w:rsid w:val="00896B76"/>
    <w:rsid w:val="00896DDE"/>
    <w:rsid w:val="0089770D"/>
    <w:rsid w:val="00897BAE"/>
    <w:rsid w:val="00897BCD"/>
    <w:rsid w:val="008A0196"/>
    <w:rsid w:val="008A02A5"/>
    <w:rsid w:val="008A1206"/>
    <w:rsid w:val="008A165B"/>
    <w:rsid w:val="008A1BD0"/>
    <w:rsid w:val="008A29B0"/>
    <w:rsid w:val="008A2BFE"/>
    <w:rsid w:val="008A310C"/>
    <w:rsid w:val="008A34C5"/>
    <w:rsid w:val="008A416A"/>
    <w:rsid w:val="008A418C"/>
    <w:rsid w:val="008A42A1"/>
    <w:rsid w:val="008A4B74"/>
    <w:rsid w:val="008A4BF8"/>
    <w:rsid w:val="008A4DA6"/>
    <w:rsid w:val="008A5478"/>
    <w:rsid w:val="008A5708"/>
    <w:rsid w:val="008A5E8F"/>
    <w:rsid w:val="008A6215"/>
    <w:rsid w:val="008A626F"/>
    <w:rsid w:val="008A66A3"/>
    <w:rsid w:val="008A6BA9"/>
    <w:rsid w:val="008A7973"/>
    <w:rsid w:val="008B05FD"/>
    <w:rsid w:val="008B0801"/>
    <w:rsid w:val="008B08B9"/>
    <w:rsid w:val="008B13DF"/>
    <w:rsid w:val="008B16FC"/>
    <w:rsid w:val="008B2472"/>
    <w:rsid w:val="008B2D18"/>
    <w:rsid w:val="008B3626"/>
    <w:rsid w:val="008B378E"/>
    <w:rsid w:val="008B3937"/>
    <w:rsid w:val="008B4040"/>
    <w:rsid w:val="008B5309"/>
    <w:rsid w:val="008B60D0"/>
    <w:rsid w:val="008B67E9"/>
    <w:rsid w:val="008B7015"/>
    <w:rsid w:val="008B7541"/>
    <w:rsid w:val="008B77DA"/>
    <w:rsid w:val="008B7D9F"/>
    <w:rsid w:val="008C0521"/>
    <w:rsid w:val="008C05C5"/>
    <w:rsid w:val="008C0636"/>
    <w:rsid w:val="008C069D"/>
    <w:rsid w:val="008C0716"/>
    <w:rsid w:val="008C0799"/>
    <w:rsid w:val="008C0B87"/>
    <w:rsid w:val="008C0D39"/>
    <w:rsid w:val="008C0E2A"/>
    <w:rsid w:val="008C200F"/>
    <w:rsid w:val="008C25C0"/>
    <w:rsid w:val="008C34F6"/>
    <w:rsid w:val="008C3C2D"/>
    <w:rsid w:val="008C40EA"/>
    <w:rsid w:val="008C4385"/>
    <w:rsid w:val="008C4CCC"/>
    <w:rsid w:val="008C510D"/>
    <w:rsid w:val="008C5229"/>
    <w:rsid w:val="008C5E1D"/>
    <w:rsid w:val="008C5E61"/>
    <w:rsid w:val="008C5EB4"/>
    <w:rsid w:val="008C5EDA"/>
    <w:rsid w:val="008C5F53"/>
    <w:rsid w:val="008C6A61"/>
    <w:rsid w:val="008C6FFB"/>
    <w:rsid w:val="008C7612"/>
    <w:rsid w:val="008C76CB"/>
    <w:rsid w:val="008C7B53"/>
    <w:rsid w:val="008C7CF2"/>
    <w:rsid w:val="008C7FA8"/>
    <w:rsid w:val="008D1172"/>
    <w:rsid w:val="008D1271"/>
    <w:rsid w:val="008D1857"/>
    <w:rsid w:val="008D1BD7"/>
    <w:rsid w:val="008D1D23"/>
    <w:rsid w:val="008D274E"/>
    <w:rsid w:val="008D2B80"/>
    <w:rsid w:val="008D2F6C"/>
    <w:rsid w:val="008D3D3D"/>
    <w:rsid w:val="008D4802"/>
    <w:rsid w:val="008D52AD"/>
    <w:rsid w:val="008D5EBF"/>
    <w:rsid w:val="008D5F47"/>
    <w:rsid w:val="008D6834"/>
    <w:rsid w:val="008D6B7A"/>
    <w:rsid w:val="008D6EEA"/>
    <w:rsid w:val="008D6F95"/>
    <w:rsid w:val="008D7942"/>
    <w:rsid w:val="008D7A84"/>
    <w:rsid w:val="008D7D09"/>
    <w:rsid w:val="008E0088"/>
    <w:rsid w:val="008E08B3"/>
    <w:rsid w:val="008E1678"/>
    <w:rsid w:val="008E187C"/>
    <w:rsid w:val="008E2796"/>
    <w:rsid w:val="008E2AF0"/>
    <w:rsid w:val="008E2D5C"/>
    <w:rsid w:val="008E376E"/>
    <w:rsid w:val="008E37C7"/>
    <w:rsid w:val="008E3B63"/>
    <w:rsid w:val="008E4DB0"/>
    <w:rsid w:val="008E4DE9"/>
    <w:rsid w:val="008E523F"/>
    <w:rsid w:val="008E5379"/>
    <w:rsid w:val="008E67EA"/>
    <w:rsid w:val="008E6BB9"/>
    <w:rsid w:val="008E6D1E"/>
    <w:rsid w:val="008E7620"/>
    <w:rsid w:val="008E768D"/>
    <w:rsid w:val="008E79DD"/>
    <w:rsid w:val="008E7CEA"/>
    <w:rsid w:val="008E7E99"/>
    <w:rsid w:val="008F0FF0"/>
    <w:rsid w:val="008F1709"/>
    <w:rsid w:val="008F249C"/>
    <w:rsid w:val="008F353D"/>
    <w:rsid w:val="008F3BE0"/>
    <w:rsid w:val="008F4037"/>
    <w:rsid w:val="008F48F5"/>
    <w:rsid w:val="008F4DF5"/>
    <w:rsid w:val="008F579C"/>
    <w:rsid w:val="008F6112"/>
    <w:rsid w:val="008F6792"/>
    <w:rsid w:val="008F7E92"/>
    <w:rsid w:val="009002C9"/>
    <w:rsid w:val="00900F75"/>
    <w:rsid w:val="009012C9"/>
    <w:rsid w:val="00901ABB"/>
    <w:rsid w:val="00901DB3"/>
    <w:rsid w:val="00901E8F"/>
    <w:rsid w:val="00903119"/>
    <w:rsid w:val="00903215"/>
    <w:rsid w:val="00903912"/>
    <w:rsid w:val="00903C3F"/>
    <w:rsid w:val="00903D9E"/>
    <w:rsid w:val="0090403B"/>
    <w:rsid w:val="00904168"/>
    <w:rsid w:val="00904666"/>
    <w:rsid w:val="00904A0B"/>
    <w:rsid w:val="00905826"/>
    <w:rsid w:val="00905969"/>
    <w:rsid w:val="00905CCE"/>
    <w:rsid w:val="00906288"/>
    <w:rsid w:val="00906DA6"/>
    <w:rsid w:val="00906FAA"/>
    <w:rsid w:val="00907754"/>
    <w:rsid w:val="00907E1D"/>
    <w:rsid w:val="0091058D"/>
    <w:rsid w:val="00911E70"/>
    <w:rsid w:val="00911E9E"/>
    <w:rsid w:val="009125B1"/>
    <w:rsid w:val="00912F20"/>
    <w:rsid w:val="00912F7A"/>
    <w:rsid w:val="0091307A"/>
    <w:rsid w:val="009130B3"/>
    <w:rsid w:val="00913178"/>
    <w:rsid w:val="00913E4E"/>
    <w:rsid w:val="00915936"/>
    <w:rsid w:val="00915B32"/>
    <w:rsid w:val="00915C71"/>
    <w:rsid w:val="00915CFA"/>
    <w:rsid w:val="009165C3"/>
    <w:rsid w:val="009170B6"/>
    <w:rsid w:val="00917214"/>
    <w:rsid w:val="00917717"/>
    <w:rsid w:val="00920609"/>
    <w:rsid w:val="00920B07"/>
    <w:rsid w:val="00921098"/>
    <w:rsid w:val="0092180E"/>
    <w:rsid w:val="00921860"/>
    <w:rsid w:val="00922CCA"/>
    <w:rsid w:val="0092300A"/>
    <w:rsid w:val="00924193"/>
    <w:rsid w:val="0092546F"/>
    <w:rsid w:val="0092568D"/>
    <w:rsid w:val="00925FB1"/>
    <w:rsid w:val="00926694"/>
    <w:rsid w:val="00926E3A"/>
    <w:rsid w:val="00927628"/>
    <w:rsid w:val="00927871"/>
    <w:rsid w:val="00927F2F"/>
    <w:rsid w:val="00930C8A"/>
    <w:rsid w:val="00930EB0"/>
    <w:rsid w:val="00931133"/>
    <w:rsid w:val="009314CC"/>
    <w:rsid w:val="009316B0"/>
    <w:rsid w:val="00931A45"/>
    <w:rsid w:val="00931B09"/>
    <w:rsid w:val="009323C7"/>
    <w:rsid w:val="00932438"/>
    <w:rsid w:val="00932E2F"/>
    <w:rsid w:val="00933B38"/>
    <w:rsid w:val="00934053"/>
    <w:rsid w:val="0093407A"/>
    <w:rsid w:val="00934975"/>
    <w:rsid w:val="00934F12"/>
    <w:rsid w:val="0093520F"/>
    <w:rsid w:val="00935AB5"/>
    <w:rsid w:val="00936029"/>
    <w:rsid w:val="00936C2F"/>
    <w:rsid w:val="009375FE"/>
    <w:rsid w:val="00937ED8"/>
    <w:rsid w:val="009405F3"/>
    <w:rsid w:val="00940F7E"/>
    <w:rsid w:val="00941324"/>
    <w:rsid w:val="0094190B"/>
    <w:rsid w:val="00941F73"/>
    <w:rsid w:val="00941F80"/>
    <w:rsid w:val="009421A0"/>
    <w:rsid w:val="009421DC"/>
    <w:rsid w:val="00942C94"/>
    <w:rsid w:val="009434CD"/>
    <w:rsid w:val="0094369C"/>
    <w:rsid w:val="009437EC"/>
    <w:rsid w:val="0094392F"/>
    <w:rsid w:val="00944C3E"/>
    <w:rsid w:val="009461FB"/>
    <w:rsid w:val="00946F3F"/>
    <w:rsid w:val="00947030"/>
    <w:rsid w:val="00947506"/>
    <w:rsid w:val="00947AC8"/>
    <w:rsid w:val="00947EB7"/>
    <w:rsid w:val="00947F4B"/>
    <w:rsid w:val="009504A2"/>
    <w:rsid w:val="009509B6"/>
    <w:rsid w:val="00950CDD"/>
    <w:rsid w:val="00950F89"/>
    <w:rsid w:val="00952C1E"/>
    <w:rsid w:val="009535A7"/>
    <w:rsid w:val="009535E7"/>
    <w:rsid w:val="009537BB"/>
    <w:rsid w:val="00953C5B"/>
    <w:rsid w:val="00953DD4"/>
    <w:rsid w:val="0095411B"/>
    <w:rsid w:val="00954738"/>
    <w:rsid w:val="00954E35"/>
    <w:rsid w:val="00954E3C"/>
    <w:rsid w:val="00955230"/>
    <w:rsid w:val="009559FD"/>
    <w:rsid w:val="0095617D"/>
    <w:rsid w:val="00956222"/>
    <w:rsid w:val="009564DA"/>
    <w:rsid w:val="009565A2"/>
    <w:rsid w:val="009568DE"/>
    <w:rsid w:val="009571C7"/>
    <w:rsid w:val="00957384"/>
    <w:rsid w:val="00957C3B"/>
    <w:rsid w:val="009600DD"/>
    <w:rsid w:val="00960669"/>
    <w:rsid w:val="00960EEC"/>
    <w:rsid w:val="00961253"/>
    <w:rsid w:val="00961824"/>
    <w:rsid w:val="00961829"/>
    <w:rsid w:val="00961A10"/>
    <w:rsid w:val="00961B9B"/>
    <w:rsid w:val="00961CC6"/>
    <w:rsid w:val="009623A8"/>
    <w:rsid w:val="009623CF"/>
    <w:rsid w:val="00962E11"/>
    <w:rsid w:val="0096304B"/>
    <w:rsid w:val="009631AA"/>
    <w:rsid w:val="0096322A"/>
    <w:rsid w:val="009636CE"/>
    <w:rsid w:val="00963933"/>
    <w:rsid w:val="00964210"/>
    <w:rsid w:val="0096469F"/>
    <w:rsid w:val="00964EB9"/>
    <w:rsid w:val="00965006"/>
    <w:rsid w:val="00965CBE"/>
    <w:rsid w:val="00965DAA"/>
    <w:rsid w:val="00967C66"/>
    <w:rsid w:val="00967F4F"/>
    <w:rsid w:val="0097015D"/>
    <w:rsid w:val="00970296"/>
    <w:rsid w:val="009707A1"/>
    <w:rsid w:val="00970BAC"/>
    <w:rsid w:val="00970EFC"/>
    <w:rsid w:val="009710C8"/>
    <w:rsid w:val="009710F8"/>
    <w:rsid w:val="0097153A"/>
    <w:rsid w:val="00972321"/>
    <w:rsid w:val="00972918"/>
    <w:rsid w:val="00972C02"/>
    <w:rsid w:val="00973337"/>
    <w:rsid w:val="009735B9"/>
    <w:rsid w:val="00973886"/>
    <w:rsid w:val="00974349"/>
    <w:rsid w:val="009744E6"/>
    <w:rsid w:val="00974F0A"/>
    <w:rsid w:val="00975317"/>
    <w:rsid w:val="009753DC"/>
    <w:rsid w:val="00976206"/>
    <w:rsid w:val="009762E0"/>
    <w:rsid w:val="00976912"/>
    <w:rsid w:val="009771C8"/>
    <w:rsid w:val="00977AA1"/>
    <w:rsid w:val="00977DDC"/>
    <w:rsid w:val="00977F59"/>
    <w:rsid w:val="00981319"/>
    <w:rsid w:val="009814C4"/>
    <w:rsid w:val="00981A79"/>
    <w:rsid w:val="009822C6"/>
    <w:rsid w:val="009829B2"/>
    <w:rsid w:val="0098308C"/>
    <w:rsid w:val="00983749"/>
    <w:rsid w:val="0098401D"/>
    <w:rsid w:val="00984419"/>
    <w:rsid w:val="009847A9"/>
    <w:rsid w:val="0098497A"/>
    <w:rsid w:val="00985D39"/>
    <w:rsid w:val="00985F55"/>
    <w:rsid w:val="00986784"/>
    <w:rsid w:val="00987A33"/>
    <w:rsid w:val="00987FEE"/>
    <w:rsid w:val="009908CD"/>
    <w:rsid w:val="00990F2D"/>
    <w:rsid w:val="009913E9"/>
    <w:rsid w:val="00991D71"/>
    <w:rsid w:val="00991E16"/>
    <w:rsid w:val="009937CA"/>
    <w:rsid w:val="00993ECC"/>
    <w:rsid w:val="009944B2"/>
    <w:rsid w:val="0099573E"/>
    <w:rsid w:val="0099755A"/>
    <w:rsid w:val="009A0D0A"/>
    <w:rsid w:val="009A2269"/>
    <w:rsid w:val="009A25E7"/>
    <w:rsid w:val="009A2710"/>
    <w:rsid w:val="009A3314"/>
    <w:rsid w:val="009A3457"/>
    <w:rsid w:val="009A3824"/>
    <w:rsid w:val="009A426A"/>
    <w:rsid w:val="009A4A79"/>
    <w:rsid w:val="009A4FF1"/>
    <w:rsid w:val="009A5993"/>
    <w:rsid w:val="009A5B21"/>
    <w:rsid w:val="009A5C37"/>
    <w:rsid w:val="009A7526"/>
    <w:rsid w:val="009B0A14"/>
    <w:rsid w:val="009B1B6E"/>
    <w:rsid w:val="009B276A"/>
    <w:rsid w:val="009B2C72"/>
    <w:rsid w:val="009B2DD4"/>
    <w:rsid w:val="009B31BE"/>
    <w:rsid w:val="009B34F5"/>
    <w:rsid w:val="009B4044"/>
    <w:rsid w:val="009B486B"/>
    <w:rsid w:val="009B5220"/>
    <w:rsid w:val="009B65EE"/>
    <w:rsid w:val="009B6B56"/>
    <w:rsid w:val="009B6C5D"/>
    <w:rsid w:val="009B6E58"/>
    <w:rsid w:val="009B76BD"/>
    <w:rsid w:val="009B7C7B"/>
    <w:rsid w:val="009B7EA3"/>
    <w:rsid w:val="009C03D8"/>
    <w:rsid w:val="009C0C6D"/>
    <w:rsid w:val="009C0D6F"/>
    <w:rsid w:val="009C0E68"/>
    <w:rsid w:val="009C119E"/>
    <w:rsid w:val="009C1662"/>
    <w:rsid w:val="009C1ECA"/>
    <w:rsid w:val="009C215F"/>
    <w:rsid w:val="009C268A"/>
    <w:rsid w:val="009C3A8B"/>
    <w:rsid w:val="009C4867"/>
    <w:rsid w:val="009C50DF"/>
    <w:rsid w:val="009C5304"/>
    <w:rsid w:val="009C542E"/>
    <w:rsid w:val="009C571F"/>
    <w:rsid w:val="009C583F"/>
    <w:rsid w:val="009C5996"/>
    <w:rsid w:val="009C6FD6"/>
    <w:rsid w:val="009C7C73"/>
    <w:rsid w:val="009D012E"/>
    <w:rsid w:val="009D05EF"/>
    <w:rsid w:val="009D071E"/>
    <w:rsid w:val="009D0C39"/>
    <w:rsid w:val="009D1267"/>
    <w:rsid w:val="009D1AB7"/>
    <w:rsid w:val="009D1E64"/>
    <w:rsid w:val="009D2DAA"/>
    <w:rsid w:val="009D3268"/>
    <w:rsid w:val="009D350B"/>
    <w:rsid w:val="009D351C"/>
    <w:rsid w:val="009D35A8"/>
    <w:rsid w:val="009D35E2"/>
    <w:rsid w:val="009D3B7A"/>
    <w:rsid w:val="009D3BB7"/>
    <w:rsid w:val="009D3F88"/>
    <w:rsid w:val="009D46B2"/>
    <w:rsid w:val="009D4AC0"/>
    <w:rsid w:val="009D50D8"/>
    <w:rsid w:val="009D5129"/>
    <w:rsid w:val="009D5734"/>
    <w:rsid w:val="009D593D"/>
    <w:rsid w:val="009D5BC6"/>
    <w:rsid w:val="009D63F5"/>
    <w:rsid w:val="009D683F"/>
    <w:rsid w:val="009D6D11"/>
    <w:rsid w:val="009D6F16"/>
    <w:rsid w:val="009D7AE2"/>
    <w:rsid w:val="009E1A24"/>
    <w:rsid w:val="009E1AC7"/>
    <w:rsid w:val="009E1E0E"/>
    <w:rsid w:val="009E2119"/>
    <w:rsid w:val="009E2CFB"/>
    <w:rsid w:val="009E33E6"/>
    <w:rsid w:val="009E3D89"/>
    <w:rsid w:val="009E4195"/>
    <w:rsid w:val="009E48AA"/>
    <w:rsid w:val="009E52E2"/>
    <w:rsid w:val="009E57F4"/>
    <w:rsid w:val="009E5ED9"/>
    <w:rsid w:val="009E6507"/>
    <w:rsid w:val="009E773E"/>
    <w:rsid w:val="009E788D"/>
    <w:rsid w:val="009E7FDD"/>
    <w:rsid w:val="009F029E"/>
    <w:rsid w:val="009F07D5"/>
    <w:rsid w:val="009F109F"/>
    <w:rsid w:val="009F15B3"/>
    <w:rsid w:val="009F18C6"/>
    <w:rsid w:val="009F2035"/>
    <w:rsid w:val="009F263D"/>
    <w:rsid w:val="009F265C"/>
    <w:rsid w:val="009F294C"/>
    <w:rsid w:val="009F2BC4"/>
    <w:rsid w:val="009F2D61"/>
    <w:rsid w:val="009F3D59"/>
    <w:rsid w:val="009F4EE8"/>
    <w:rsid w:val="009F57E1"/>
    <w:rsid w:val="009F697A"/>
    <w:rsid w:val="009F6C22"/>
    <w:rsid w:val="009F79C7"/>
    <w:rsid w:val="00A000CC"/>
    <w:rsid w:val="00A001AD"/>
    <w:rsid w:val="00A002E7"/>
    <w:rsid w:val="00A003D8"/>
    <w:rsid w:val="00A0046E"/>
    <w:rsid w:val="00A00A58"/>
    <w:rsid w:val="00A00BED"/>
    <w:rsid w:val="00A0182F"/>
    <w:rsid w:val="00A024D2"/>
    <w:rsid w:val="00A02A09"/>
    <w:rsid w:val="00A02CC2"/>
    <w:rsid w:val="00A04284"/>
    <w:rsid w:val="00A05448"/>
    <w:rsid w:val="00A05590"/>
    <w:rsid w:val="00A05A5A"/>
    <w:rsid w:val="00A05E1C"/>
    <w:rsid w:val="00A063C2"/>
    <w:rsid w:val="00A06859"/>
    <w:rsid w:val="00A071E4"/>
    <w:rsid w:val="00A0754E"/>
    <w:rsid w:val="00A10854"/>
    <w:rsid w:val="00A1101D"/>
    <w:rsid w:val="00A11258"/>
    <w:rsid w:val="00A1126D"/>
    <w:rsid w:val="00A11A78"/>
    <w:rsid w:val="00A11B79"/>
    <w:rsid w:val="00A11B98"/>
    <w:rsid w:val="00A11BB8"/>
    <w:rsid w:val="00A13F19"/>
    <w:rsid w:val="00A144E9"/>
    <w:rsid w:val="00A1489C"/>
    <w:rsid w:val="00A14A96"/>
    <w:rsid w:val="00A1521A"/>
    <w:rsid w:val="00A15287"/>
    <w:rsid w:val="00A15860"/>
    <w:rsid w:val="00A159D2"/>
    <w:rsid w:val="00A15AA1"/>
    <w:rsid w:val="00A15B5D"/>
    <w:rsid w:val="00A1678D"/>
    <w:rsid w:val="00A179A7"/>
    <w:rsid w:val="00A17F09"/>
    <w:rsid w:val="00A203C4"/>
    <w:rsid w:val="00A218B3"/>
    <w:rsid w:val="00A21A4A"/>
    <w:rsid w:val="00A21CFE"/>
    <w:rsid w:val="00A22B84"/>
    <w:rsid w:val="00A22C0E"/>
    <w:rsid w:val="00A22FB3"/>
    <w:rsid w:val="00A23458"/>
    <w:rsid w:val="00A23459"/>
    <w:rsid w:val="00A23A70"/>
    <w:rsid w:val="00A243EE"/>
    <w:rsid w:val="00A24E10"/>
    <w:rsid w:val="00A24FA8"/>
    <w:rsid w:val="00A254F6"/>
    <w:rsid w:val="00A25BA3"/>
    <w:rsid w:val="00A26547"/>
    <w:rsid w:val="00A26EB3"/>
    <w:rsid w:val="00A2732F"/>
    <w:rsid w:val="00A2787A"/>
    <w:rsid w:val="00A300C7"/>
    <w:rsid w:val="00A30444"/>
    <w:rsid w:val="00A307D5"/>
    <w:rsid w:val="00A308B5"/>
    <w:rsid w:val="00A31002"/>
    <w:rsid w:val="00A323C8"/>
    <w:rsid w:val="00A3248F"/>
    <w:rsid w:val="00A326AB"/>
    <w:rsid w:val="00A32B04"/>
    <w:rsid w:val="00A32B27"/>
    <w:rsid w:val="00A33BFF"/>
    <w:rsid w:val="00A34FE7"/>
    <w:rsid w:val="00A350B3"/>
    <w:rsid w:val="00A356E4"/>
    <w:rsid w:val="00A36587"/>
    <w:rsid w:val="00A36881"/>
    <w:rsid w:val="00A36BFC"/>
    <w:rsid w:val="00A372AD"/>
    <w:rsid w:val="00A4122B"/>
    <w:rsid w:val="00A41349"/>
    <w:rsid w:val="00A4155E"/>
    <w:rsid w:val="00A41596"/>
    <w:rsid w:val="00A41986"/>
    <w:rsid w:val="00A419DD"/>
    <w:rsid w:val="00A42B6C"/>
    <w:rsid w:val="00A437AB"/>
    <w:rsid w:val="00A4386C"/>
    <w:rsid w:val="00A43934"/>
    <w:rsid w:val="00A441DF"/>
    <w:rsid w:val="00A4466D"/>
    <w:rsid w:val="00A446D8"/>
    <w:rsid w:val="00A44DC5"/>
    <w:rsid w:val="00A45084"/>
    <w:rsid w:val="00A45ECE"/>
    <w:rsid w:val="00A465A4"/>
    <w:rsid w:val="00A47921"/>
    <w:rsid w:val="00A47EF3"/>
    <w:rsid w:val="00A5017B"/>
    <w:rsid w:val="00A5039F"/>
    <w:rsid w:val="00A50ADF"/>
    <w:rsid w:val="00A50D58"/>
    <w:rsid w:val="00A511AE"/>
    <w:rsid w:val="00A51527"/>
    <w:rsid w:val="00A51859"/>
    <w:rsid w:val="00A51D6D"/>
    <w:rsid w:val="00A53180"/>
    <w:rsid w:val="00A532E0"/>
    <w:rsid w:val="00A5360C"/>
    <w:rsid w:val="00A54B20"/>
    <w:rsid w:val="00A55366"/>
    <w:rsid w:val="00A554F8"/>
    <w:rsid w:val="00A558B9"/>
    <w:rsid w:val="00A57129"/>
    <w:rsid w:val="00A577ED"/>
    <w:rsid w:val="00A57989"/>
    <w:rsid w:val="00A57A97"/>
    <w:rsid w:val="00A57B2A"/>
    <w:rsid w:val="00A57C96"/>
    <w:rsid w:val="00A60022"/>
    <w:rsid w:val="00A60900"/>
    <w:rsid w:val="00A61756"/>
    <w:rsid w:val="00A61ECF"/>
    <w:rsid w:val="00A631C4"/>
    <w:rsid w:val="00A643A4"/>
    <w:rsid w:val="00A64CA5"/>
    <w:rsid w:val="00A64EA0"/>
    <w:rsid w:val="00A6749A"/>
    <w:rsid w:val="00A679D5"/>
    <w:rsid w:val="00A70A66"/>
    <w:rsid w:val="00A70D96"/>
    <w:rsid w:val="00A71058"/>
    <w:rsid w:val="00A714CE"/>
    <w:rsid w:val="00A71513"/>
    <w:rsid w:val="00A71E73"/>
    <w:rsid w:val="00A7231F"/>
    <w:rsid w:val="00A724F8"/>
    <w:rsid w:val="00A72514"/>
    <w:rsid w:val="00A7260F"/>
    <w:rsid w:val="00A72CFA"/>
    <w:rsid w:val="00A72FD6"/>
    <w:rsid w:val="00A73208"/>
    <w:rsid w:val="00A7362E"/>
    <w:rsid w:val="00A738F6"/>
    <w:rsid w:val="00A73B8A"/>
    <w:rsid w:val="00A74205"/>
    <w:rsid w:val="00A75D44"/>
    <w:rsid w:val="00A76865"/>
    <w:rsid w:val="00A772D6"/>
    <w:rsid w:val="00A77FED"/>
    <w:rsid w:val="00A80AA1"/>
    <w:rsid w:val="00A80E74"/>
    <w:rsid w:val="00A81376"/>
    <w:rsid w:val="00A820A1"/>
    <w:rsid w:val="00A82157"/>
    <w:rsid w:val="00A82362"/>
    <w:rsid w:val="00A829BE"/>
    <w:rsid w:val="00A82B6F"/>
    <w:rsid w:val="00A82CFE"/>
    <w:rsid w:val="00A839F3"/>
    <w:rsid w:val="00A83DF7"/>
    <w:rsid w:val="00A84209"/>
    <w:rsid w:val="00A849DA"/>
    <w:rsid w:val="00A85A58"/>
    <w:rsid w:val="00A85CD0"/>
    <w:rsid w:val="00A85D03"/>
    <w:rsid w:val="00A8611F"/>
    <w:rsid w:val="00A8681A"/>
    <w:rsid w:val="00A868A2"/>
    <w:rsid w:val="00A86BC4"/>
    <w:rsid w:val="00A86DA7"/>
    <w:rsid w:val="00A87A3F"/>
    <w:rsid w:val="00A909E6"/>
    <w:rsid w:val="00A914E2"/>
    <w:rsid w:val="00A9193F"/>
    <w:rsid w:val="00A91B70"/>
    <w:rsid w:val="00A92570"/>
    <w:rsid w:val="00A92580"/>
    <w:rsid w:val="00A931B4"/>
    <w:rsid w:val="00A93797"/>
    <w:rsid w:val="00A93BCD"/>
    <w:rsid w:val="00A9473D"/>
    <w:rsid w:val="00A947F2"/>
    <w:rsid w:val="00A94AD7"/>
    <w:rsid w:val="00A94B83"/>
    <w:rsid w:val="00A96C9D"/>
    <w:rsid w:val="00A96DAB"/>
    <w:rsid w:val="00AA00DB"/>
    <w:rsid w:val="00AA03C5"/>
    <w:rsid w:val="00AA05DC"/>
    <w:rsid w:val="00AA0918"/>
    <w:rsid w:val="00AA1949"/>
    <w:rsid w:val="00AA1D57"/>
    <w:rsid w:val="00AA276C"/>
    <w:rsid w:val="00AA296A"/>
    <w:rsid w:val="00AA3584"/>
    <w:rsid w:val="00AA39E1"/>
    <w:rsid w:val="00AA3E56"/>
    <w:rsid w:val="00AA451B"/>
    <w:rsid w:val="00AA4897"/>
    <w:rsid w:val="00AA4EDB"/>
    <w:rsid w:val="00AA5D2F"/>
    <w:rsid w:val="00AA63C9"/>
    <w:rsid w:val="00AA6DD7"/>
    <w:rsid w:val="00AB0223"/>
    <w:rsid w:val="00AB0F96"/>
    <w:rsid w:val="00AB1086"/>
    <w:rsid w:val="00AB12DC"/>
    <w:rsid w:val="00AB1894"/>
    <w:rsid w:val="00AB1BC5"/>
    <w:rsid w:val="00AB25D9"/>
    <w:rsid w:val="00AB33B1"/>
    <w:rsid w:val="00AB3408"/>
    <w:rsid w:val="00AB36B9"/>
    <w:rsid w:val="00AB3B94"/>
    <w:rsid w:val="00AB43CC"/>
    <w:rsid w:val="00AB485B"/>
    <w:rsid w:val="00AB4A25"/>
    <w:rsid w:val="00AB4DFE"/>
    <w:rsid w:val="00AB528E"/>
    <w:rsid w:val="00AB5931"/>
    <w:rsid w:val="00AB5AE1"/>
    <w:rsid w:val="00AB6907"/>
    <w:rsid w:val="00AB6BCC"/>
    <w:rsid w:val="00AB6CBB"/>
    <w:rsid w:val="00AB7200"/>
    <w:rsid w:val="00AB79DF"/>
    <w:rsid w:val="00AC0009"/>
    <w:rsid w:val="00AC0256"/>
    <w:rsid w:val="00AC05D2"/>
    <w:rsid w:val="00AC2163"/>
    <w:rsid w:val="00AC2253"/>
    <w:rsid w:val="00AC278E"/>
    <w:rsid w:val="00AC28C9"/>
    <w:rsid w:val="00AC2ADC"/>
    <w:rsid w:val="00AC2C84"/>
    <w:rsid w:val="00AC3146"/>
    <w:rsid w:val="00AC3374"/>
    <w:rsid w:val="00AC3ECA"/>
    <w:rsid w:val="00AC4654"/>
    <w:rsid w:val="00AC4D1B"/>
    <w:rsid w:val="00AC4F86"/>
    <w:rsid w:val="00AC5EE6"/>
    <w:rsid w:val="00AC6FB8"/>
    <w:rsid w:val="00AD03AB"/>
    <w:rsid w:val="00AD0794"/>
    <w:rsid w:val="00AD082E"/>
    <w:rsid w:val="00AD114F"/>
    <w:rsid w:val="00AD1E52"/>
    <w:rsid w:val="00AD214C"/>
    <w:rsid w:val="00AD216E"/>
    <w:rsid w:val="00AD37BB"/>
    <w:rsid w:val="00AD3C39"/>
    <w:rsid w:val="00AD567E"/>
    <w:rsid w:val="00AD63C4"/>
    <w:rsid w:val="00AD646A"/>
    <w:rsid w:val="00AD6D24"/>
    <w:rsid w:val="00AD7373"/>
    <w:rsid w:val="00AD73B5"/>
    <w:rsid w:val="00AD771B"/>
    <w:rsid w:val="00AE0F01"/>
    <w:rsid w:val="00AE17D7"/>
    <w:rsid w:val="00AE17F3"/>
    <w:rsid w:val="00AE19A5"/>
    <w:rsid w:val="00AE2934"/>
    <w:rsid w:val="00AE2982"/>
    <w:rsid w:val="00AE2B99"/>
    <w:rsid w:val="00AE2C93"/>
    <w:rsid w:val="00AE35EE"/>
    <w:rsid w:val="00AE44FB"/>
    <w:rsid w:val="00AE4AE1"/>
    <w:rsid w:val="00AE4B88"/>
    <w:rsid w:val="00AE4C13"/>
    <w:rsid w:val="00AE51A7"/>
    <w:rsid w:val="00AE51E0"/>
    <w:rsid w:val="00AE56EA"/>
    <w:rsid w:val="00AE5C64"/>
    <w:rsid w:val="00AE5D06"/>
    <w:rsid w:val="00AE65F1"/>
    <w:rsid w:val="00AE6CB5"/>
    <w:rsid w:val="00AE7494"/>
    <w:rsid w:val="00AE7D85"/>
    <w:rsid w:val="00AE7F8D"/>
    <w:rsid w:val="00AE7FA1"/>
    <w:rsid w:val="00AF0395"/>
    <w:rsid w:val="00AF05EA"/>
    <w:rsid w:val="00AF0C45"/>
    <w:rsid w:val="00AF184E"/>
    <w:rsid w:val="00AF2281"/>
    <w:rsid w:val="00AF24DE"/>
    <w:rsid w:val="00AF3135"/>
    <w:rsid w:val="00AF3945"/>
    <w:rsid w:val="00AF3F28"/>
    <w:rsid w:val="00AF3FE6"/>
    <w:rsid w:val="00AF49BE"/>
    <w:rsid w:val="00AF5356"/>
    <w:rsid w:val="00AF54CC"/>
    <w:rsid w:val="00AF5861"/>
    <w:rsid w:val="00AF5B8D"/>
    <w:rsid w:val="00AF6120"/>
    <w:rsid w:val="00AF6229"/>
    <w:rsid w:val="00AF65FA"/>
    <w:rsid w:val="00AF6BBA"/>
    <w:rsid w:val="00AF795F"/>
    <w:rsid w:val="00B006FA"/>
    <w:rsid w:val="00B00D7B"/>
    <w:rsid w:val="00B01148"/>
    <w:rsid w:val="00B01219"/>
    <w:rsid w:val="00B014B6"/>
    <w:rsid w:val="00B02CF9"/>
    <w:rsid w:val="00B03B2B"/>
    <w:rsid w:val="00B0433A"/>
    <w:rsid w:val="00B04991"/>
    <w:rsid w:val="00B049E4"/>
    <w:rsid w:val="00B04C04"/>
    <w:rsid w:val="00B0542C"/>
    <w:rsid w:val="00B05552"/>
    <w:rsid w:val="00B05C72"/>
    <w:rsid w:val="00B0651F"/>
    <w:rsid w:val="00B06D4F"/>
    <w:rsid w:val="00B06E83"/>
    <w:rsid w:val="00B0741C"/>
    <w:rsid w:val="00B1029F"/>
    <w:rsid w:val="00B1078A"/>
    <w:rsid w:val="00B1084C"/>
    <w:rsid w:val="00B10D60"/>
    <w:rsid w:val="00B10E40"/>
    <w:rsid w:val="00B11D9E"/>
    <w:rsid w:val="00B1222D"/>
    <w:rsid w:val="00B12918"/>
    <w:rsid w:val="00B12A06"/>
    <w:rsid w:val="00B12E6B"/>
    <w:rsid w:val="00B132E6"/>
    <w:rsid w:val="00B136CC"/>
    <w:rsid w:val="00B1393A"/>
    <w:rsid w:val="00B14130"/>
    <w:rsid w:val="00B14DB2"/>
    <w:rsid w:val="00B151EA"/>
    <w:rsid w:val="00B158F6"/>
    <w:rsid w:val="00B15CBA"/>
    <w:rsid w:val="00B162F4"/>
    <w:rsid w:val="00B1639A"/>
    <w:rsid w:val="00B1665C"/>
    <w:rsid w:val="00B16F06"/>
    <w:rsid w:val="00B17F4C"/>
    <w:rsid w:val="00B19D7E"/>
    <w:rsid w:val="00B21512"/>
    <w:rsid w:val="00B2153D"/>
    <w:rsid w:val="00B21985"/>
    <w:rsid w:val="00B228DA"/>
    <w:rsid w:val="00B23592"/>
    <w:rsid w:val="00B235B0"/>
    <w:rsid w:val="00B238BC"/>
    <w:rsid w:val="00B23CE3"/>
    <w:rsid w:val="00B23DFE"/>
    <w:rsid w:val="00B2494A"/>
    <w:rsid w:val="00B255F5"/>
    <w:rsid w:val="00B256E1"/>
    <w:rsid w:val="00B25B51"/>
    <w:rsid w:val="00B26309"/>
    <w:rsid w:val="00B27A09"/>
    <w:rsid w:val="00B27BE1"/>
    <w:rsid w:val="00B27D5A"/>
    <w:rsid w:val="00B303DD"/>
    <w:rsid w:val="00B30557"/>
    <w:rsid w:val="00B307A9"/>
    <w:rsid w:val="00B31D50"/>
    <w:rsid w:val="00B32119"/>
    <w:rsid w:val="00B3287C"/>
    <w:rsid w:val="00B3307F"/>
    <w:rsid w:val="00B33903"/>
    <w:rsid w:val="00B33E05"/>
    <w:rsid w:val="00B344C8"/>
    <w:rsid w:val="00B345C9"/>
    <w:rsid w:val="00B34B10"/>
    <w:rsid w:val="00B35112"/>
    <w:rsid w:val="00B35BA6"/>
    <w:rsid w:val="00B36762"/>
    <w:rsid w:val="00B36B42"/>
    <w:rsid w:val="00B36D98"/>
    <w:rsid w:val="00B378E0"/>
    <w:rsid w:val="00B37B57"/>
    <w:rsid w:val="00B37D21"/>
    <w:rsid w:val="00B4010C"/>
    <w:rsid w:val="00B412B6"/>
    <w:rsid w:val="00B41D4E"/>
    <w:rsid w:val="00B42345"/>
    <w:rsid w:val="00B42474"/>
    <w:rsid w:val="00B43D10"/>
    <w:rsid w:val="00B44037"/>
    <w:rsid w:val="00B4415B"/>
    <w:rsid w:val="00B44C4D"/>
    <w:rsid w:val="00B44DB7"/>
    <w:rsid w:val="00B451F1"/>
    <w:rsid w:val="00B453F6"/>
    <w:rsid w:val="00B4570A"/>
    <w:rsid w:val="00B4575B"/>
    <w:rsid w:val="00B45B82"/>
    <w:rsid w:val="00B45DAA"/>
    <w:rsid w:val="00B4667C"/>
    <w:rsid w:val="00B46C55"/>
    <w:rsid w:val="00B471E3"/>
    <w:rsid w:val="00B47751"/>
    <w:rsid w:val="00B47F9E"/>
    <w:rsid w:val="00B5057C"/>
    <w:rsid w:val="00B50A8D"/>
    <w:rsid w:val="00B50DCB"/>
    <w:rsid w:val="00B50FA1"/>
    <w:rsid w:val="00B510A9"/>
    <w:rsid w:val="00B51799"/>
    <w:rsid w:val="00B51A50"/>
    <w:rsid w:val="00B5266C"/>
    <w:rsid w:val="00B526E6"/>
    <w:rsid w:val="00B528F3"/>
    <w:rsid w:val="00B52F6E"/>
    <w:rsid w:val="00B53AB6"/>
    <w:rsid w:val="00B53CE5"/>
    <w:rsid w:val="00B5548B"/>
    <w:rsid w:val="00B558D6"/>
    <w:rsid w:val="00B55BC2"/>
    <w:rsid w:val="00B563AC"/>
    <w:rsid w:val="00B56447"/>
    <w:rsid w:val="00B5710D"/>
    <w:rsid w:val="00B57658"/>
    <w:rsid w:val="00B6025A"/>
    <w:rsid w:val="00B6026D"/>
    <w:rsid w:val="00B60A1F"/>
    <w:rsid w:val="00B61A0C"/>
    <w:rsid w:val="00B61A24"/>
    <w:rsid w:val="00B62414"/>
    <w:rsid w:val="00B62EC5"/>
    <w:rsid w:val="00B631A1"/>
    <w:rsid w:val="00B63381"/>
    <w:rsid w:val="00B63D31"/>
    <w:rsid w:val="00B63E9F"/>
    <w:rsid w:val="00B640F1"/>
    <w:rsid w:val="00B649C9"/>
    <w:rsid w:val="00B64C9C"/>
    <w:rsid w:val="00B64F76"/>
    <w:rsid w:val="00B65093"/>
    <w:rsid w:val="00B65B0A"/>
    <w:rsid w:val="00B66847"/>
    <w:rsid w:val="00B67BCD"/>
    <w:rsid w:val="00B70296"/>
    <w:rsid w:val="00B71076"/>
    <w:rsid w:val="00B719E9"/>
    <w:rsid w:val="00B71CB1"/>
    <w:rsid w:val="00B72386"/>
    <w:rsid w:val="00B7238F"/>
    <w:rsid w:val="00B73810"/>
    <w:rsid w:val="00B74900"/>
    <w:rsid w:val="00B74B2D"/>
    <w:rsid w:val="00B75950"/>
    <w:rsid w:val="00B761CA"/>
    <w:rsid w:val="00B77072"/>
    <w:rsid w:val="00B77C23"/>
    <w:rsid w:val="00B808EB"/>
    <w:rsid w:val="00B8097E"/>
    <w:rsid w:val="00B80A7E"/>
    <w:rsid w:val="00B811EF"/>
    <w:rsid w:val="00B81C6B"/>
    <w:rsid w:val="00B81C85"/>
    <w:rsid w:val="00B81DD2"/>
    <w:rsid w:val="00B824C1"/>
    <w:rsid w:val="00B82C02"/>
    <w:rsid w:val="00B82FA3"/>
    <w:rsid w:val="00B8314B"/>
    <w:rsid w:val="00B83240"/>
    <w:rsid w:val="00B836C9"/>
    <w:rsid w:val="00B84AC1"/>
    <w:rsid w:val="00B84AFE"/>
    <w:rsid w:val="00B84F27"/>
    <w:rsid w:val="00B85217"/>
    <w:rsid w:val="00B85733"/>
    <w:rsid w:val="00B85884"/>
    <w:rsid w:val="00B86815"/>
    <w:rsid w:val="00B87511"/>
    <w:rsid w:val="00B877C8"/>
    <w:rsid w:val="00B90272"/>
    <w:rsid w:val="00B9042C"/>
    <w:rsid w:val="00B91488"/>
    <w:rsid w:val="00B91D8D"/>
    <w:rsid w:val="00B92175"/>
    <w:rsid w:val="00B921F4"/>
    <w:rsid w:val="00B92BC6"/>
    <w:rsid w:val="00B9315A"/>
    <w:rsid w:val="00B94374"/>
    <w:rsid w:val="00B94524"/>
    <w:rsid w:val="00B954A9"/>
    <w:rsid w:val="00B959BC"/>
    <w:rsid w:val="00B95D82"/>
    <w:rsid w:val="00B965EB"/>
    <w:rsid w:val="00B9691E"/>
    <w:rsid w:val="00BA1507"/>
    <w:rsid w:val="00BA18FA"/>
    <w:rsid w:val="00BA19FC"/>
    <w:rsid w:val="00BA320B"/>
    <w:rsid w:val="00BA361A"/>
    <w:rsid w:val="00BA3AD6"/>
    <w:rsid w:val="00BA43A5"/>
    <w:rsid w:val="00BA51B2"/>
    <w:rsid w:val="00BA5D3D"/>
    <w:rsid w:val="00BA6247"/>
    <w:rsid w:val="00BA6A5F"/>
    <w:rsid w:val="00BA6F3A"/>
    <w:rsid w:val="00BA70FB"/>
    <w:rsid w:val="00BB00D7"/>
    <w:rsid w:val="00BB01EA"/>
    <w:rsid w:val="00BB08FD"/>
    <w:rsid w:val="00BB0BD8"/>
    <w:rsid w:val="00BB15AA"/>
    <w:rsid w:val="00BB1B48"/>
    <w:rsid w:val="00BB2AA1"/>
    <w:rsid w:val="00BB33F9"/>
    <w:rsid w:val="00BB455A"/>
    <w:rsid w:val="00BB48A0"/>
    <w:rsid w:val="00BB4B77"/>
    <w:rsid w:val="00BB5742"/>
    <w:rsid w:val="00BB5878"/>
    <w:rsid w:val="00BB6232"/>
    <w:rsid w:val="00BB6A09"/>
    <w:rsid w:val="00BB6A9F"/>
    <w:rsid w:val="00BB6D4F"/>
    <w:rsid w:val="00BB6DA6"/>
    <w:rsid w:val="00BB7640"/>
    <w:rsid w:val="00BB7649"/>
    <w:rsid w:val="00BB79F1"/>
    <w:rsid w:val="00BB7E75"/>
    <w:rsid w:val="00BC07E9"/>
    <w:rsid w:val="00BC0CC7"/>
    <w:rsid w:val="00BC0CF6"/>
    <w:rsid w:val="00BC1026"/>
    <w:rsid w:val="00BC1B03"/>
    <w:rsid w:val="00BC1C2F"/>
    <w:rsid w:val="00BC2363"/>
    <w:rsid w:val="00BC28F2"/>
    <w:rsid w:val="00BC3199"/>
    <w:rsid w:val="00BC3380"/>
    <w:rsid w:val="00BC3523"/>
    <w:rsid w:val="00BC47C7"/>
    <w:rsid w:val="00BC4A45"/>
    <w:rsid w:val="00BC5EF1"/>
    <w:rsid w:val="00BC7053"/>
    <w:rsid w:val="00BCA53A"/>
    <w:rsid w:val="00BD0689"/>
    <w:rsid w:val="00BD081C"/>
    <w:rsid w:val="00BD11EE"/>
    <w:rsid w:val="00BD18EC"/>
    <w:rsid w:val="00BD2A62"/>
    <w:rsid w:val="00BD2B68"/>
    <w:rsid w:val="00BD339B"/>
    <w:rsid w:val="00BD462A"/>
    <w:rsid w:val="00BD4766"/>
    <w:rsid w:val="00BD59F0"/>
    <w:rsid w:val="00BD5E5A"/>
    <w:rsid w:val="00BD619B"/>
    <w:rsid w:val="00BD651A"/>
    <w:rsid w:val="00BD67CA"/>
    <w:rsid w:val="00BD6A94"/>
    <w:rsid w:val="00BD6AC2"/>
    <w:rsid w:val="00BD7354"/>
    <w:rsid w:val="00BD76F7"/>
    <w:rsid w:val="00BD7A59"/>
    <w:rsid w:val="00BE0ECF"/>
    <w:rsid w:val="00BE113C"/>
    <w:rsid w:val="00BE115F"/>
    <w:rsid w:val="00BE11BD"/>
    <w:rsid w:val="00BE1287"/>
    <w:rsid w:val="00BE14AD"/>
    <w:rsid w:val="00BE204B"/>
    <w:rsid w:val="00BE257E"/>
    <w:rsid w:val="00BE39C2"/>
    <w:rsid w:val="00BE39F5"/>
    <w:rsid w:val="00BE3B0B"/>
    <w:rsid w:val="00BE3FEC"/>
    <w:rsid w:val="00BE4B99"/>
    <w:rsid w:val="00BE520B"/>
    <w:rsid w:val="00BE5689"/>
    <w:rsid w:val="00BE58A2"/>
    <w:rsid w:val="00BE5B41"/>
    <w:rsid w:val="00BE77B8"/>
    <w:rsid w:val="00BE7B1B"/>
    <w:rsid w:val="00BE7CAA"/>
    <w:rsid w:val="00BF0158"/>
    <w:rsid w:val="00BF17B8"/>
    <w:rsid w:val="00BF1B5D"/>
    <w:rsid w:val="00BF205F"/>
    <w:rsid w:val="00BF2088"/>
    <w:rsid w:val="00BF2242"/>
    <w:rsid w:val="00BF31D2"/>
    <w:rsid w:val="00BF503F"/>
    <w:rsid w:val="00BF5472"/>
    <w:rsid w:val="00BF5BB9"/>
    <w:rsid w:val="00BF6724"/>
    <w:rsid w:val="00BF753A"/>
    <w:rsid w:val="00BF7817"/>
    <w:rsid w:val="00C00A60"/>
    <w:rsid w:val="00C0104B"/>
    <w:rsid w:val="00C0108A"/>
    <w:rsid w:val="00C02057"/>
    <w:rsid w:val="00C0265F"/>
    <w:rsid w:val="00C02744"/>
    <w:rsid w:val="00C02884"/>
    <w:rsid w:val="00C03345"/>
    <w:rsid w:val="00C03592"/>
    <w:rsid w:val="00C04446"/>
    <w:rsid w:val="00C04ABE"/>
    <w:rsid w:val="00C04E4E"/>
    <w:rsid w:val="00C05331"/>
    <w:rsid w:val="00C05783"/>
    <w:rsid w:val="00C0719E"/>
    <w:rsid w:val="00C0725C"/>
    <w:rsid w:val="00C072DC"/>
    <w:rsid w:val="00C10062"/>
    <w:rsid w:val="00C10205"/>
    <w:rsid w:val="00C10DB1"/>
    <w:rsid w:val="00C11166"/>
    <w:rsid w:val="00C11288"/>
    <w:rsid w:val="00C1147A"/>
    <w:rsid w:val="00C12EEB"/>
    <w:rsid w:val="00C13549"/>
    <w:rsid w:val="00C141BE"/>
    <w:rsid w:val="00C14500"/>
    <w:rsid w:val="00C1542B"/>
    <w:rsid w:val="00C1580C"/>
    <w:rsid w:val="00C16A34"/>
    <w:rsid w:val="00C16AE9"/>
    <w:rsid w:val="00C17B1B"/>
    <w:rsid w:val="00C17DEE"/>
    <w:rsid w:val="00C17FF5"/>
    <w:rsid w:val="00C20E2F"/>
    <w:rsid w:val="00C2125F"/>
    <w:rsid w:val="00C21EE9"/>
    <w:rsid w:val="00C2202F"/>
    <w:rsid w:val="00C22102"/>
    <w:rsid w:val="00C22699"/>
    <w:rsid w:val="00C227E8"/>
    <w:rsid w:val="00C23F19"/>
    <w:rsid w:val="00C24E4E"/>
    <w:rsid w:val="00C25037"/>
    <w:rsid w:val="00C264A9"/>
    <w:rsid w:val="00C279F7"/>
    <w:rsid w:val="00C27DB5"/>
    <w:rsid w:val="00C30C5F"/>
    <w:rsid w:val="00C30D38"/>
    <w:rsid w:val="00C30ED5"/>
    <w:rsid w:val="00C31BB9"/>
    <w:rsid w:val="00C31CCD"/>
    <w:rsid w:val="00C31E51"/>
    <w:rsid w:val="00C3262E"/>
    <w:rsid w:val="00C3285D"/>
    <w:rsid w:val="00C32ECD"/>
    <w:rsid w:val="00C3387C"/>
    <w:rsid w:val="00C33C00"/>
    <w:rsid w:val="00C340E3"/>
    <w:rsid w:val="00C34421"/>
    <w:rsid w:val="00C34765"/>
    <w:rsid w:val="00C348B2"/>
    <w:rsid w:val="00C34CC0"/>
    <w:rsid w:val="00C353D0"/>
    <w:rsid w:val="00C35B91"/>
    <w:rsid w:val="00C35F99"/>
    <w:rsid w:val="00C364A9"/>
    <w:rsid w:val="00C36C1B"/>
    <w:rsid w:val="00C371A6"/>
    <w:rsid w:val="00C405AA"/>
    <w:rsid w:val="00C40645"/>
    <w:rsid w:val="00C40686"/>
    <w:rsid w:val="00C40874"/>
    <w:rsid w:val="00C40977"/>
    <w:rsid w:val="00C40BA6"/>
    <w:rsid w:val="00C40DB8"/>
    <w:rsid w:val="00C41935"/>
    <w:rsid w:val="00C41C2D"/>
    <w:rsid w:val="00C42EED"/>
    <w:rsid w:val="00C43389"/>
    <w:rsid w:val="00C43795"/>
    <w:rsid w:val="00C43897"/>
    <w:rsid w:val="00C445D5"/>
    <w:rsid w:val="00C4488E"/>
    <w:rsid w:val="00C455ED"/>
    <w:rsid w:val="00C46045"/>
    <w:rsid w:val="00C46DE3"/>
    <w:rsid w:val="00C46F8D"/>
    <w:rsid w:val="00C470A9"/>
    <w:rsid w:val="00C4738A"/>
    <w:rsid w:val="00C47B09"/>
    <w:rsid w:val="00C47C52"/>
    <w:rsid w:val="00C5036D"/>
    <w:rsid w:val="00C50BB4"/>
    <w:rsid w:val="00C50E8F"/>
    <w:rsid w:val="00C50EC7"/>
    <w:rsid w:val="00C51F33"/>
    <w:rsid w:val="00C5291D"/>
    <w:rsid w:val="00C52F21"/>
    <w:rsid w:val="00C5302A"/>
    <w:rsid w:val="00C53EEE"/>
    <w:rsid w:val="00C54071"/>
    <w:rsid w:val="00C5412D"/>
    <w:rsid w:val="00C54251"/>
    <w:rsid w:val="00C549BC"/>
    <w:rsid w:val="00C54A5D"/>
    <w:rsid w:val="00C55216"/>
    <w:rsid w:val="00C5542F"/>
    <w:rsid w:val="00C5656E"/>
    <w:rsid w:val="00C56D42"/>
    <w:rsid w:val="00C56E27"/>
    <w:rsid w:val="00C570C9"/>
    <w:rsid w:val="00C57480"/>
    <w:rsid w:val="00C57865"/>
    <w:rsid w:val="00C57D3C"/>
    <w:rsid w:val="00C6106B"/>
    <w:rsid w:val="00C612C0"/>
    <w:rsid w:val="00C61493"/>
    <w:rsid w:val="00C616CB"/>
    <w:rsid w:val="00C637A2"/>
    <w:rsid w:val="00C63A7C"/>
    <w:rsid w:val="00C63D0B"/>
    <w:rsid w:val="00C642E6"/>
    <w:rsid w:val="00C643F0"/>
    <w:rsid w:val="00C64CF6"/>
    <w:rsid w:val="00C6576A"/>
    <w:rsid w:val="00C6585F"/>
    <w:rsid w:val="00C661B4"/>
    <w:rsid w:val="00C66842"/>
    <w:rsid w:val="00C6711A"/>
    <w:rsid w:val="00C67365"/>
    <w:rsid w:val="00C6755D"/>
    <w:rsid w:val="00C6769B"/>
    <w:rsid w:val="00C677BE"/>
    <w:rsid w:val="00C67F0B"/>
    <w:rsid w:val="00C70A04"/>
    <w:rsid w:val="00C717E0"/>
    <w:rsid w:val="00C71B68"/>
    <w:rsid w:val="00C720A8"/>
    <w:rsid w:val="00C7220D"/>
    <w:rsid w:val="00C732D6"/>
    <w:rsid w:val="00C73BC3"/>
    <w:rsid w:val="00C73D75"/>
    <w:rsid w:val="00C740C5"/>
    <w:rsid w:val="00C74731"/>
    <w:rsid w:val="00C757B3"/>
    <w:rsid w:val="00C7670A"/>
    <w:rsid w:val="00C76EC8"/>
    <w:rsid w:val="00C77DB9"/>
    <w:rsid w:val="00C8034C"/>
    <w:rsid w:val="00C808A2"/>
    <w:rsid w:val="00C808A3"/>
    <w:rsid w:val="00C808EE"/>
    <w:rsid w:val="00C80DD7"/>
    <w:rsid w:val="00C81500"/>
    <w:rsid w:val="00C8180F"/>
    <w:rsid w:val="00C81FAD"/>
    <w:rsid w:val="00C8328E"/>
    <w:rsid w:val="00C839B1"/>
    <w:rsid w:val="00C8452E"/>
    <w:rsid w:val="00C84C84"/>
    <w:rsid w:val="00C84EA1"/>
    <w:rsid w:val="00C859E6"/>
    <w:rsid w:val="00C85B0D"/>
    <w:rsid w:val="00C85BBB"/>
    <w:rsid w:val="00C86301"/>
    <w:rsid w:val="00C86C3F"/>
    <w:rsid w:val="00C8731B"/>
    <w:rsid w:val="00C91820"/>
    <w:rsid w:val="00C9281B"/>
    <w:rsid w:val="00C93400"/>
    <w:rsid w:val="00C93518"/>
    <w:rsid w:val="00C93C2A"/>
    <w:rsid w:val="00C93C72"/>
    <w:rsid w:val="00C945B6"/>
    <w:rsid w:val="00C9463C"/>
    <w:rsid w:val="00C9627B"/>
    <w:rsid w:val="00C967B1"/>
    <w:rsid w:val="00C96D07"/>
    <w:rsid w:val="00C979D2"/>
    <w:rsid w:val="00CA038D"/>
    <w:rsid w:val="00CA0CF4"/>
    <w:rsid w:val="00CA1129"/>
    <w:rsid w:val="00CA1689"/>
    <w:rsid w:val="00CA1EB5"/>
    <w:rsid w:val="00CA1F88"/>
    <w:rsid w:val="00CA26C7"/>
    <w:rsid w:val="00CA2E81"/>
    <w:rsid w:val="00CA3EB9"/>
    <w:rsid w:val="00CA458D"/>
    <w:rsid w:val="00CA4654"/>
    <w:rsid w:val="00CA4872"/>
    <w:rsid w:val="00CA490F"/>
    <w:rsid w:val="00CA62B9"/>
    <w:rsid w:val="00CA651B"/>
    <w:rsid w:val="00CA66E9"/>
    <w:rsid w:val="00CA7A97"/>
    <w:rsid w:val="00CA7AD6"/>
    <w:rsid w:val="00CA7DA6"/>
    <w:rsid w:val="00CB0914"/>
    <w:rsid w:val="00CB09FB"/>
    <w:rsid w:val="00CB1AA9"/>
    <w:rsid w:val="00CB2B46"/>
    <w:rsid w:val="00CB2C48"/>
    <w:rsid w:val="00CB39A1"/>
    <w:rsid w:val="00CB3F6B"/>
    <w:rsid w:val="00CB4606"/>
    <w:rsid w:val="00CB481C"/>
    <w:rsid w:val="00CB558C"/>
    <w:rsid w:val="00CB576E"/>
    <w:rsid w:val="00CB5DD3"/>
    <w:rsid w:val="00CB68A3"/>
    <w:rsid w:val="00CB69BB"/>
    <w:rsid w:val="00CB6B10"/>
    <w:rsid w:val="00CB6E79"/>
    <w:rsid w:val="00CB7228"/>
    <w:rsid w:val="00CB7C88"/>
    <w:rsid w:val="00CC1DFB"/>
    <w:rsid w:val="00CC25CF"/>
    <w:rsid w:val="00CC273A"/>
    <w:rsid w:val="00CC2B21"/>
    <w:rsid w:val="00CC348E"/>
    <w:rsid w:val="00CC394C"/>
    <w:rsid w:val="00CC3B73"/>
    <w:rsid w:val="00CC4F8A"/>
    <w:rsid w:val="00CC6008"/>
    <w:rsid w:val="00CC66A9"/>
    <w:rsid w:val="00CC7B20"/>
    <w:rsid w:val="00CD18E4"/>
    <w:rsid w:val="00CD193D"/>
    <w:rsid w:val="00CD2CED"/>
    <w:rsid w:val="00CD3312"/>
    <w:rsid w:val="00CD3B3D"/>
    <w:rsid w:val="00CD3BC5"/>
    <w:rsid w:val="00CD4270"/>
    <w:rsid w:val="00CD45CC"/>
    <w:rsid w:val="00CD47F6"/>
    <w:rsid w:val="00CD48FC"/>
    <w:rsid w:val="00CD4BD9"/>
    <w:rsid w:val="00CD5A13"/>
    <w:rsid w:val="00CD64C3"/>
    <w:rsid w:val="00CD6857"/>
    <w:rsid w:val="00CD6FD7"/>
    <w:rsid w:val="00CD7F4A"/>
    <w:rsid w:val="00CE02C7"/>
    <w:rsid w:val="00CE02F4"/>
    <w:rsid w:val="00CE0B5B"/>
    <w:rsid w:val="00CE1076"/>
    <w:rsid w:val="00CE1561"/>
    <w:rsid w:val="00CE1672"/>
    <w:rsid w:val="00CE1965"/>
    <w:rsid w:val="00CE1EFA"/>
    <w:rsid w:val="00CE2A19"/>
    <w:rsid w:val="00CE2AC6"/>
    <w:rsid w:val="00CE30EB"/>
    <w:rsid w:val="00CE379F"/>
    <w:rsid w:val="00CE3965"/>
    <w:rsid w:val="00CE3C09"/>
    <w:rsid w:val="00CE4733"/>
    <w:rsid w:val="00CE48F2"/>
    <w:rsid w:val="00CE4AE4"/>
    <w:rsid w:val="00CE56BE"/>
    <w:rsid w:val="00CE5BAD"/>
    <w:rsid w:val="00CE6AD4"/>
    <w:rsid w:val="00CE7366"/>
    <w:rsid w:val="00CE7401"/>
    <w:rsid w:val="00CE748E"/>
    <w:rsid w:val="00CE751C"/>
    <w:rsid w:val="00CE763C"/>
    <w:rsid w:val="00CE76DD"/>
    <w:rsid w:val="00CE7DE1"/>
    <w:rsid w:val="00CF0322"/>
    <w:rsid w:val="00CF1660"/>
    <w:rsid w:val="00CF174B"/>
    <w:rsid w:val="00CF1CE5"/>
    <w:rsid w:val="00CF1DC6"/>
    <w:rsid w:val="00CF2088"/>
    <w:rsid w:val="00CF2696"/>
    <w:rsid w:val="00CF2B31"/>
    <w:rsid w:val="00CF2EE3"/>
    <w:rsid w:val="00CF33BE"/>
    <w:rsid w:val="00CF3695"/>
    <w:rsid w:val="00CF3F3A"/>
    <w:rsid w:val="00CF4C77"/>
    <w:rsid w:val="00CF501A"/>
    <w:rsid w:val="00CF50DD"/>
    <w:rsid w:val="00CF5C46"/>
    <w:rsid w:val="00CF7490"/>
    <w:rsid w:val="00CF7CE3"/>
    <w:rsid w:val="00CF7FE5"/>
    <w:rsid w:val="00D00974"/>
    <w:rsid w:val="00D00CCD"/>
    <w:rsid w:val="00D01356"/>
    <w:rsid w:val="00D0231B"/>
    <w:rsid w:val="00D0246B"/>
    <w:rsid w:val="00D02710"/>
    <w:rsid w:val="00D04BBE"/>
    <w:rsid w:val="00D04F53"/>
    <w:rsid w:val="00D053CD"/>
    <w:rsid w:val="00D0553A"/>
    <w:rsid w:val="00D064B5"/>
    <w:rsid w:val="00D06551"/>
    <w:rsid w:val="00D0705A"/>
    <w:rsid w:val="00D07B91"/>
    <w:rsid w:val="00D07FE2"/>
    <w:rsid w:val="00D101CD"/>
    <w:rsid w:val="00D1073D"/>
    <w:rsid w:val="00D10994"/>
    <w:rsid w:val="00D10BA8"/>
    <w:rsid w:val="00D1128C"/>
    <w:rsid w:val="00D11800"/>
    <w:rsid w:val="00D11958"/>
    <w:rsid w:val="00D11B26"/>
    <w:rsid w:val="00D11BEA"/>
    <w:rsid w:val="00D125B7"/>
    <w:rsid w:val="00D12A53"/>
    <w:rsid w:val="00D13CA2"/>
    <w:rsid w:val="00D14D66"/>
    <w:rsid w:val="00D152C4"/>
    <w:rsid w:val="00D15338"/>
    <w:rsid w:val="00D1558E"/>
    <w:rsid w:val="00D1583C"/>
    <w:rsid w:val="00D15A01"/>
    <w:rsid w:val="00D15A4B"/>
    <w:rsid w:val="00D16BE4"/>
    <w:rsid w:val="00D17595"/>
    <w:rsid w:val="00D17C1F"/>
    <w:rsid w:val="00D17C43"/>
    <w:rsid w:val="00D2004D"/>
    <w:rsid w:val="00D21061"/>
    <w:rsid w:val="00D219EC"/>
    <w:rsid w:val="00D21C70"/>
    <w:rsid w:val="00D22A09"/>
    <w:rsid w:val="00D23019"/>
    <w:rsid w:val="00D232AE"/>
    <w:rsid w:val="00D232ED"/>
    <w:rsid w:val="00D23671"/>
    <w:rsid w:val="00D24455"/>
    <w:rsid w:val="00D244E9"/>
    <w:rsid w:val="00D253F8"/>
    <w:rsid w:val="00D25DA8"/>
    <w:rsid w:val="00D25E71"/>
    <w:rsid w:val="00D260CC"/>
    <w:rsid w:val="00D26367"/>
    <w:rsid w:val="00D26421"/>
    <w:rsid w:val="00D266F8"/>
    <w:rsid w:val="00D26F20"/>
    <w:rsid w:val="00D27123"/>
    <w:rsid w:val="00D2717A"/>
    <w:rsid w:val="00D279B3"/>
    <w:rsid w:val="00D30F9B"/>
    <w:rsid w:val="00D311B6"/>
    <w:rsid w:val="00D311BB"/>
    <w:rsid w:val="00D312A7"/>
    <w:rsid w:val="00D31F31"/>
    <w:rsid w:val="00D3208B"/>
    <w:rsid w:val="00D321B1"/>
    <w:rsid w:val="00D32494"/>
    <w:rsid w:val="00D33C94"/>
    <w:rsid w:val="00D33EB5"/>
    <w:rsid w:val="00D347FD"/>
    <w:rsid w:val="00D34845"/>
    <w:rsid w:val="00D349E4"/>
    <w:rsid w:val="00D34AC5"/>
    <w:rsid w:val="00D34C62"/>
    <w:rsid w:val="00D34EB6"/>
    <w:rsid w:val="00D34F26"/>
    <w:rsid w:val="00D352C3"/>
    <w:rsid w:val="00D35446"/>
    <w:rsid w:val="00D35766"/>
    <w:rsid w:val="00D3576B"/>
    <w:rsid w:val="00D363A0"/>
    <w:rsid w:val="00D36EA0"/>
    <w:rsid w:val="00D372F8"/>
    <w:rsid w:val="00D375F0"/>
    <w:rsid w:val="00D37F21"/>
    <w:rsid w:val="00D37F77"/>
    <w:rsid w:val="00D40A12"/>
    <w:rsid w:val="00D40D25"/>
    <w:rsid w:val="00D4102E"/>
    <w:rsid w:val="00D41E50"/>
    <w:rsid w:val="00D421AE"/>
    <w:rsid w:val="00D43943"/>
    <w:rsid w:val="00D439B7"/>
    <w:rsid w:val="00D43C65"/>
    <w:rsid w:val="00D444BD"/>
    <w:rsid w:val="00D4451D"/>
    <w:rsid w:val="00D44608"/>
    <w:rsid w:val="00D44A2A"/>
    <w:rsid w:val="00D44D81"/>
    <w:rsid w:val="00D4642E"/>
    <w:rsid w:val="00D4673F"/>
    <w:rsid w:val="00D474F2"/>
    <w:rsid w:val="00D475EE"/>
    <w:rsid w:val="00D4794F"/>
    <w:rsid w:val="00D47BB9"/>
    <w:rsid w:val="00D47D91"/>
    <w:rsid w:val="00D50D56"/>
    <w:rsid w:val="00D51B5D"/>
    <w:rsid w:val="00D51C4A"/>
    <w:rsid w:val="00D52012"/>
    <w:rsid w:val="00D523EB"/>
    <w:rsid w:val="00D52F8F"/>
    <w:rsid w:val="00D530E0"/>
    <w:rsid w:val="00D533B9"/>
    <w:rsid w:val="00D53453"/>
    <w:rsid w:val="00D535B8"/>
    <w:rsid w:val="00D5451E"/>
    <w:rsid w:val="00D54680"/>
    <w:rsid w:val="00D54BA6"/>
    <w:rsid w:val="00D54F9B"/>
    <w:rsid w:val="00D55B7F"/>
    <w:rsid w:val="00D57A47"/>
    <w:rsid w:val="00D57DE0"/>
    <w:rsid w:val="00D60081"/>
    <w:rsid w:val="00D601B0"/>
    <w:rsid w:val="00D602C9"/>
    <w:rsid w:val="00D606EB"/>
    <w:rsid w:val="00D609F1"/>
    <w:rsid w:val="00D60A08"/>
    <w:rsid w:val="00D60D52"/>
    <w:rsid w:val="00D6136C"/>
    <w:rsid w:val="00D615C4"/>
    <w:rsid w:val="00D617D8"/>
    <w:rsid w:val="00D61DC3"/>
    <w:rsid w:val="00D63015"/>
    <w:rsid w:val="00D63346"/>
    <w:rsid w:val="00D6359F"/>
    <w:rsid w:val="00D63932"/>
    <w:rsid w:val="00D63C19"/>
    <w:rsid w:val="00D63D27"/>
    <w:rsid w:val="00D63DEE"/>
    <w:rsid w:val="00D64286"/>
    <w:rsid w:val="00D64AEF"/>
    <w:rsid w:val="00D64E97"/>
    <w:rsid w:val="00D65401"/>
    <w:rsid w:val="00D65915"/>
    <w:rsid w:val="00D65A8A"/>
    <w:rsid w:val="00D65AC7"/>
    <w:rsid w:val="00D6600F"/>
    <w:rsid w:val="00D6674A"/>
    <w:rsid w:val="00D67917"/>
    <w:rsid w:val="00D6793A"/>
    <w:rsid w:val="00D67CB2"/>
    <w:rsid w:val="00D71DF7"/>
    <w:rsid w:val="00D72331"/>
    <w:rsid w:val="00D7372E"/>
    <w:rsid w:val="00D73BB9"/>
    <w:rsid w:val="00D73D34"/>
    <w:rsid w:val="00D74025"/>
    <w:rsid w:val="00D74AB6"/>
    <w:rsid w:val="00D7510F"/>
    <w:rsid w:val="00D75511"/>
    <w:rsid w:val="00D75CD2"/>
    <w:rsid w:val="00D76B51"/>
    <w:rsid w:val="00D76F97"/>
    <w:rsid w:val="00D77ECE"/>
    <w:rsid w:val="00D800CC"/>
    <w:rsid w:val="00D800F6"/>
    <w:rsid w:val="00D80909"/>
    <w:rsid w:val="00D823D0"/>
    <w:rsid w:val="00D82CA2"/>
    <w:rsid w:val="00D82F15"/>
    <w:rsid w:val="00D83982"/>
    <w:rsid w:val="00D83D51"/>
    <w:rsid w:val="00D84A12"/>
    <w:rsid w:val="00D8510C"/>
    <w:rsid w:val="00D855AF"/>
    <w:rsid w:val="00D858F1"/>
    <w:rsid w:val="00D85926"/>
    <w:rsid w:val="00D85994"/>
    <w:rsid w:val="00D8683E"/>
    <w:rsid w:val="00D86C44"/>
    <w:rsid w:val="00D87093"/>
    <w:rsid w:val="00D879C5"/>
    <w:rsid w:val="00D9092D"/>
    <w:rsid w:val="00D90C19"/>
    <w:rsid w:val="00D90E45"/>
    <w:rsid w:val="00D91315"/>
    <w:rsid w:val="00D91DA3"/>
    <w:rsid w:val="00D920F9"/>
    <w:rsid w:val="00D9216C"/>
    <w:rsid w:val="00D92476"/>
    <w:rsid w:val="00D9275E"/>
    <w:rsid w:val="00D92DF5"/>
    <w:rsid w:val="00D932CB"/>
    <w:rsid w:val="00D93598"/>
    <w:rsid w:val="00D936E0"/>
    <w:rsid w:val="00D93E10"/>
    <w:rsid w:val="00D94351"/>
    <w:rsid w:val="00D949DF"/>
    <w:rsid w:val="00D94EC1"/>
    <w:rsid w:val="00D955C8"/>
    <w:rsid w:val="00D95805"/>
    <w:rsid w:val="00D95BA8"/>
    <w:rsid w:val="00D95FE5"/>
    <w:rsid w:val="00D9624B"/>
    <w:rsid w:val="00D96B20"/>
    <w:rsid w:val="00D971DD"/>
    <w:rsid w:val="00D97913"/>
    <w:rsid w:val="00D9798E"/>
    <w:rsid w:val="00D979AD"/>
    <w:rsid w:val="00DA0084"/>
    <w:rsid w:val="00DA0517"/>
    <w:rsid w:val="00DA213B"/>
    <w:rsid w:val="00DA2859"/>
    <w:rsid w:val="00DA2C60"/>
    <w:rsid w:val="00DA2D6A"/>
    <w:rsid w:val="00DA3164"/>
    <w:rsid w:val="00DA37F3"/>
    <w:rsid w:val="00DA4102"/>
    <w:rsid w:val="00DA5393"/>
    <w:rsid w:val="00DA5AD0"/>
    <w:rsid w:val="00DA5ADE"/>
    <w:rsid w:val="00DA6939"/>
    <w:rsid w:val="00DA6F2C"/>
    <w:rsid w:val="00DA720B"/>
    <w:rsid w:val="00DA7ADA"/>
    <w:rsid w:val="00DB04BF"/>
    <w:rsid w:val="00DB1216"/>
    <w:rsid w:val="00DB126B"/>
    <w:rsid w:val="00DB13FB"/>
    <w:rsid w:val="00DB1797"/>
    <w:rsid w:val="00DB275A"/>
    <w:rsid w:val="00DB2F0C"/>
    <w:rsid w:val="00DB3112"/>
    <w:rsid w:val="00DB393C"/>
    <w:rsid w:val="00DB4302"/>
    <w:rsid w:val="00DB4875"/>
    <w:rsid w:val="00DB491F"/>
    <w:rsid w:val="00DB4ADA"/>
    <w:rsid w:val="00DB4DD3"/>
    <w:rsid w:val="00DB5C52"/>
    <w:rsid w:val="00DB6008"/>
    <w:rsid w:val="00DB6148"/>
    <w:rsid w:val="00DB6A65"/>
    <w:rsid w:val="00DB6CB6"/>
    <w:rsid w:val="00DB7983"/>
    <w:rsid w:val="00DB7D14"/>
    <w:rsid w:val="00DC014E"/>
    <w:rsid w:val="00DC0B6D"/>
    <w:rsid w:val="00DC0D65"/>
    <w:rsid w:val="00DC1A0F"/>
    <w:rsid w:val="00DC24C9"/>
    <w:rsid w:val="00DC2562"/>
    <w:rsid w:val="00DC2AAA"/>
    <w:rsid w:val="00DC2C4F"/>
    <w:rsid w:val="00DC371E"/>
    <w:rsid w:val="00DC3B4D"/>
    <w:rsid w:val="00DC3F30"/>
    <w:rsid w:val="00DC42E9"/>
    <w:rsid w:val="00DC4417"/>
    <w:rsid w:val="00DC4AEE"/>
    <w:rsid w:val="00DC4E3F"/>
    <w:rsid w:val="00DC57BF"/>
    <w:rsid w:val="00DC5D0B"/>
    <w:rsid w:val="00DC610E"/>
    <w:rsid w:val="00DC6507"/>
    <w:rsid w:val="00DC6931"/>
    <w:rsid w:val="00DC6B2B"/>
    <w:rsid w:val="00DC6E52"/>
    <w:rsid w:val="00DC6EBA"/>
    <w:rsid w:val="00DC769B"/>
    <w:rsid w:val="00DD0AE5"/>
    <w:rsid w:val="00DD1484"/>
    <w:rsid w:val="00DD1808"/>
    <w:rsid w:val="00DD1E67"/>
    <w:rsid w:val="00DD253D"/>
    <w:rsid w:val="00DD2A31"/>
    <w:rsid w:val="00DD3E1D"/>
    <w:rsid w:val="00DD429D"/>
    <w:rsid w:val="00DD43B9"/>
    <w:rsid w:val="00DD45BC"/>
    <w:rsid w:val="00DD4645"/>
    <w:rsid w:val="00DD546B"/>
    <w:rsid w:val="00DD5C02"/>
    <w:rsid w:val="00DD5F99"/>
    <w:rsid w:val="00DD61D7"/>
    <w:rsid w:val="00DD62D0"/>
    <w:rsid w:val="00DD6B1B"/>
    <w:rsid w:val="00DD6F89"/>
    <w:rsid w:val="00DD7871"/>
    <w:rsid w:val="00DE1077"/>
    <w:rsid w:val="00DE11DF"/>
    <w:rsid w:val="00DE1BB2"/>
    <w:rsid w:val="00DE2196"/>
    <w:rsid w:val="00DE27FA"/>
    <w:rsid w:val="00DE2C75"/>
    <w:rsid w:val="00DE2F93"/>
    <w:rsid w:val="00DE3A5C"/>
    <w:rsid w:val="00DE4541"/>
    <w:rsid w:val="00DE4DFF"/>
    <w:rsid w:val="00DE4E25"/>
    <w:rsid w:val="00DE53DC"/>
    <w:rsid w:val="00DE600E"/>
    <w:rsid w:val="00DE738C"/>
    <w:rsid w:val="00DE76F6"/>
    <w:rsid w:val="00DE7F62"/>
    <w:rsid w:val="00DF04C2"/>
    <w:rsid w:val="00DF04EC"/>
    <w:rsid w:val="00DF071C"/>
    <w:rsid w:val="00DF0852"/>
    <w:rsid w:val="00DF0C98"/>
    <w:rsid w:val="00DF14BF"/>
    <w:rsid w:val="00DF1C89"/>
    <w:rsid w:val="00DF1FB7"/>
    <w:rsid w:val="00DF2348"/>
    <w:rsid w:val="00DF24D5"/>
    <w:rsid w:val="00DF2FD7"/>
    <w:rsid w:val="00DF30FD"/>
    <w:rsid w:val="00DF439F"/>
    <w:rsid w:val="00DF45B3"/>
    <w:rsid w:val="00DF6287"/>
    <w:rsid w:val="00DF707D"/>
    <w:rsid w:val="00DF755D"/>
    <w:rsid w:val="00DF762E"/>
    <w:rsid w:val="00DF7E85"/>
    <w:rsid w:val="00E0158B"/>
    <w:rsid w:val="00E018D1"/>
    <w:rsid w:val="00E021D9"/>
    <w:rsid w:val="00E026E5"/>
    <w:rsid w:val="00E03BA3"/>
    <w:rsid w:val="00E03D25"/>
    <w:rsid w:val="00E05033"/>
    <w:rsid w:val="00E05CA3"/>
    <w:rsid w:val="00E0619C"/>
    <w:rsid w:val="00E06F7D"/>
    <w:rsid w:val="00E07033"/>
    <w:rsid w:val="00E0713B"/>
    <w:rsid w:val="00E07518"/>
    <w:rsid w:val="00E07EC1"/>
    <w:rsid w:val="00E07F45"/>
    <w:rsid w:val="00E07FDB"/>
    <w:rsid w:val="00E10106"/>
    <w:rsid w:val="00E1059E"/>
    <w:rsid w:val="00E10EF8"/>
    <w:rsid w:val="00E115A2"/>
    <w:rsid w:val="00E1223D"/>
    <w:rsid w:val="00E12A42"/>
    <w:rsid w:val="00E12BC8"/>
    <w:rsid w:val="00E12C73"/>
    <w:rsid w:val="00E1387A"/>
    <w:rsid w:val="00E13E98"/>
    <w:rsid w:val="00E143BA"/>
    <w:rsid w:val="00E1480C"/>
    <w:rsid w:val="00E15112"/>
    <w:rsid w:val="00E15164"/>
    <w:rsid w:val="00E15EB8"/>
    <w:rsid w:val="00E1650B"/>
    <w:rsid w:val="00E16F8B"/>
    <w:rsid w:val="00E17793"/>
    <w:rsid w:val="00E1795C"/>
    <w:rsid w:val="00E179B7"/>
    <w:rsid w:val="00E17C16"/>
    <w:rsid w:val="00E207A3"/>
    <w:rsid w:val="00E20CAB"/>
    <w:rsid w:val="00E22411"/>
    <w:rsid w:val="00E230EE"/>
    <w:rsid w:val="00E23153"/>
    <w:rsid w:val="00E2335B"/>
    <w:rsid w:val="00E2357A"/>
    <w:rsid w:val="00E2374F"/>
    <w:rsid w:val="00E2383E"/>
    <w:rsid w:val="00E23AEA"/>
    <w:rsid w:val="00E23CBF"/>
    <w:rsid w:val="00E23CCC"/>
    <w:rsid w:val="00E241DB"/>
    <w:rsid w:val="00E243C3"/>
    <w:rsid w:val="00E24645"/>
    <w:rsid w:val="00E247AE"/>
    <w:rsid w:val="00E24A50"/>
    <w:rsid w:val="00E24BC6"/>
    <w:rsid w:val="00E25069"/>
    <w:rsid w:val="00E255CE"/>
    <w:rsid w:val="00E2569D"/>
    <w:rsid w:val="00E25DD0"/>
    <w:rsid w:val="00E2768E"/>
    <w:rsid w:val="00E27A4C"/>
    <w:rsid w:val="00E30D16"/>
    <w:rsid w:val="00E30EBF"/>
    <w:rsid w:val="00E31945"/>
    <w:rsid w:val="00E32130"/>
    <w:rsid w:val="00E32342"/>
    <w:rsid w:val="00E32810"/>
    <w:rsid w:val="00E32B28"/>
    <w:rsid w:val="00E33589"/>
    <w:rsid w:val="00E338B0"/>
    <w:rsid w:val="00E33A76"/>
    <w:rsid w:val="00E340C6"/>
    <w:rsid w:val="00E340FD"/>
    <w:rsid w:val="00E352DE"/>
    <w:rsid w:val="00E35BCA"/>
    <w:rsid w:val="00E35C50"/>
    <w:rsid w:val="00E36511"/>
    <w:rsid w:val="00E369E9"/>
    <w:rsid w:val="00E376BD"/>
    <w:rsid w:val="00E37D37"/>
    <w:rsid w:val="00E407E5"/>
    <w:rsid w:val="00E410E2"/>
    <w:rsid w:val="00E4181B"/>
    <w:rsid w:val="00E422A0"/>
    <w:rsid w:val="00E422E4"/>
    <w:rsid w:val="00E42430"/>
    <w:rsid w:val="00E42F78"/>
    <w:rsid w:val="00E43569"/>
    <w:rsid w:val="00E4393B"/>
    <w:rsid w:val="00E43BE5"/>
    <w:rsid w:val="00E43DF2"/>
    <w:rsid w:val="00E44013"/>
    <w:rsid w:val="00E4531A"/>
    <w:rsid w:val="00E45C5C"/>
    <w:rsid w:val="00E46323"/>
    <w:rsid w:val="00E46D84"/>
    <w:rsid w:val="00E46F6F"/>
    <w:rsid w:val="00E475A3"/>
    <w:rsid w:val="00E5022F"/>
    <w:rsid w:val="00E50BD9"/>
    <w:rsid w:val="00E511F1"/>
    <w:rsid w:val="00E51343"/>
    <w:rsid w:val="00E51C19"/>
    <w:rsid w:val="00E526A5"/>
    <w:rsid w:val="00E5283A"/>
    <w:rsid w:val="00E52C0D"/>
    <w:rsid w:val="00E52CC6"/>
    <w:rsid w:val="00E53880"/>
    <w:rsid w:val="00E53CC1"/>
    <w:rsid w:val="00E541E3"/>
    <w:rsid w:val="00E54767"/>
    <w:rsid w:val="00E548EF"/>
    <w:rsid w:val="00E55191"/>
    <w:rsid w:val="00E553D3"/>
    <w:rsid w:val="00E558E6"/>
    <w:rsid w:val="00E55917"/>
    <w:rsid w:val="00E55C34"/>
    <w:rsid w:val="00E56826"/>
    <w:rsid w:val="00E57350"/>
    <w:rsid w:val="00E578DF"/>
    <w:rsid w:val="00E57C51"/>
    <w:rsid w:val="00E601BE"/>
    <w:rsid w:val="00E60B56"/>
    <w:rsid w:val="00E61100"/>
    <w:rsid w:val="00E61751"/>
    <w:rsid w:val="00E61892"/>
    <w:rsid w:val="00E62CEE"/>
    <w:rsid w:val="00E63032"/>
    <w:rsid w:val="00E63D07"/>
    <w:rsid w:val="00E63D60"/>
    <w:rsid w:val="00E63D66"/>
    <w:rsid w:val="00E64623"/>
    <w:rsid w:val="00E649C2"/>
    <w:rsid w:val="00E6513F"/>
    <w:rsid w:val="00E65501"/>
    <w:rsid w:val="00E657DF"/>
    <w:rsid w:val="00E65E90"/>
    <w:rsid w:val="00E662EB"/>
    <w:rsid w:val="00E66552"/>
    <w:rsid w:val="00E668EA"/>
    <w:rsid w:val="00E66A63"/>
    <w:rsid w:val="00E6731F"/>
    <w:rsid w:val="00E6777B"/>
    <w:rsid w:val="00E70CA2"/>
    <w:rsid w:val="00E70D7A"/>
    <w:rsid w:val="00E70E3A"/>
    <w:rsid w:val="00E7120A"/>
    <w:rsid w:val="00E716B7"/>
    <w:rsid w:val="00E7190B"/>
    <w:rsid w:val="00E71D8D"/>
    <w:rsid w:val="00E72905"/>
    <w:rsid w:val="00E72B08"/>
    <w:rsid w:val="00E73D0E"/>
    <w:rsid w:val="00E748FF"/>
    <w:rsid w:val="00E74EE6"/>
    <w:rsid w:val="00E74F43"/>
    <w:rsid w:val="00E75399"/>
    <w:rsid w:val="00E753DB"/>
    <w:rsid w:val="00E769AC"/>
    <w:rsid w:val="00E775A2"/>
    <w:rsid w:val="00E8022D"/>
    <w:rsid w:val="00E8089A"/>
    <w:rsid w:val="00E80E80"/>
    <w:rsid w:val="00E81437"/>
    <w:rsid w:val="00E82601"/>
    <w:rsid w:val="00E82ABC"/>
    <w:rsid w:val="00E83067"/>
    <w:rsid w:val="00E83129"/>
    <w:rsid w:val="00E85373"/>
    <w:rsid w:val="00E85959"/>
    <w:rsid w:val="00E85DB0"/>
    <w:rsid w:val="00E8610F"/>
    <w:rsid w:val="00E86B86"/>
    <w:rsid w:val="00E87A57"/>
    <w:rsid w:val="00E87C07"/>
    <w:rsid w:val="00E87C2A"/>
    <w:rsid w:val="00E87DDB"/>
    <w:rsid w:val="00E911D2"/>
    <w:rsid w:val="00E923EB"/>
    <w:rsid w:val="00E9243A"/>
    <w:rsid w:val="00E92701"/>
    <w:rsid w:val="00E9289E"/>
    <w:rsid w:val="00E9299B"/>
    <w:rsid w:val="00E93067"/>
    <w:rsid w:val="00E9322A"/>
    <w:rsid w:val="00E932D8"/>
    <w:rsid w:val="00E94319"/>
    <w:rsid w:val="00E94528"/>
    <w:rsid w:val="00E9495E"/>
    <w:rsid w:val="00E96192"/>
    <w:rsid w:val="00E96310"/>
    <w:rsid w:val="00E9668A"/>
    <w:rsid w:val="00E97165"/>
    <w:rsid w:val="00E97AA1"/>
    <w:rsid w:val="00E97D97"/>
    <w:rsid w:val="00E97EE7"/>
    <w:rsid w:val="00EA0835"/>
    <w:rsid w:val="00EA19ED"/>
    <w:rsid w:val="00EA1AC7"/>
    <w:rsid w:val="00EA3126"/>
    <w:rsid w:val="00EA4433"/>
    <w:rsid w:val="00EA4A1F"/>
    <w:rsid w:val="00EA50A9"/>
    <w:rsid w:val="00EA51A4"/>
    <w:rsid w:val="00EA5E59"/>
    <w:rsid w:val="00EA5FF7"/>
    <w:rsid w:val="00EA61DB"/>
    <w:rsid w:val="00EA6253"/>
    <w:rsid w:val="00EA6416"/>
    <w:rsid w:val="00EA69A0"/>
    <w:rsid w:val="00EA7011"/>
    <w:rsid w:val="00EA72FB"/>
    <w:rsid w:val="00EA747F"/>
    <w:rsid w:val="00EA7519"/>
    <w:rsid w:val="00EA7CD1"/>
    <w:rsid w:val="00EB0494"/>
    <w:rsid w:val="00EB07AE"/>
    <w:rsid w:val="00EB0F73"/>
    <w:rsid w:val="00EB14AC"/>
    <w:rsid w:val="00EB25D3"/>
    <w:rsid w:val="00EB2A1A"/>
    <w:rsid w:val="00EB2FC4"/>
    <w:rsid w:val="00EB3680"/>
    <w:rsid w:val="00EB38E1"/>
    <w:rsid w:val="00EB3F1F"/>
    <w:rsid w:val="00EB434F"/>
    <w:rsid w:val="00EB4B4B"/>
    <w:rsid w:val="00EB52C1"/>
    <w:rsid w:val="00EB57C3"/>
    <w:rsid w:val="00EB5BEE"/>
    <w:rsid w:val="00EB6278"/>
    <w:rsid w:val="00EB6420"/>
    <w:rsid w:val="00EB64F3"/>
    <w:rsid w:val="00EB747A"/>
    <w:rsid w:val="00EC0C52"/>
    <w:rsid w:val="00EC1974"/>
    <w:rsid w:val="00EC26AA"/>
    <w:rsid w:val="00EC289D"/>
    <w:rsid w:val="00EC2B8D"/>
    <w:rsid w:val="00EC3527"/>
    <w:rsid w:val="00EC38E0"/>
    <w:rsid w:val="00EC41BF"/>
    <w:rsid w:val="00EC45B1"/>
    <w:rsid w:val="00EC4781"/>
    <w:rsid w:val="00EC488E"/>
    <w:rsid w:val="00EC48C2"/>
    <w:rsid w:val="00EC4EDA"/>
    <w:rsid w:val="00EC5A60"/>
    <w:rsid w:val="00EC6875"/>
    <w:rsid w:val="00EC6B75"/>
    <w:rsid w:val="00EC6D57"/>
    <w:rsid w:val="00EC7113"/>
    <w:rsid w:val="00EC7525"/>
    <w:rsid w:val="00EC7C3B"/>
    <w:rsid w:val="00ECAD41"/>
    <w:rsid w:val="00ED0F58"/>
    <w:rsid w:val="00ED13A1"/>
    <w:rsid w:val="00ED1900"/>
    <w:rsid w:val="00ED26CE"/>
    <w:rsid w:val="00ED3251"/>
    <w:rsid w:val="00ED32AC"/>
    <w:rsid w:val="00ED32CD"/>
    <w:rsid w:val="00ED396A"/>
    <w:rsid w:val="00ED39DB"/>
    <w:rsid w:val="00ED40ED"/>
    <w:rsid w:val="00ED464B"/>
    <w:rsid w:val="00ED5C69"/>
    <w:rsid w:val="00ED6113"/>
    <w:rsid w:val="00ED616C"/>
    <w:rsid w:val="00ED621A"/>
    <w:rsid w:val="00ED73E3"/>
    <w:rsid w:val="00EE0E50"/>
    <w:rsid w:val="00EE1944"/>
    <w:rsid w:val="00EE23D3"/>
    <w:rsid w:val="00EE25B8"/>
    <w:rsid w:val="00EE25ED"/>
    <w:rsid w:val="00EE26AF"/>
    <w:rsid w:val="00EE31E8"/>
    <w:rsid w:val="00EE37D1"/>
    <w:rsid w:val="00EE39FD"/>
    <w:rsid w:val="00EE3A95"/>
    <w:rsid w:val="00EE3CC5"/>
    <w:rsid w:val="00EE4C60"/>
    <w:rsid w:val="00EE529B"/>
    <w:rsid w:val="00EE530D"/>
    <w:rsid w:val="00EE5FC3"/>
    <w:rsid w:val="00EE6583"/>
    <w:rsid w:val="00EE6838"/>
    <w:rsid w:val="00EE6F71"/>
    <w:rsid w:val="00EE71FF"/>
    <w:rsid w:val="00EE75E6"/>
    <w:rsid w:val="00EF04E2"/>
    <w:rsid w:val="00EF0691"/>
    <w:rsid w:val="00EF2C94"/>
    <w:rsid w:val="00EF34F5"/>
    <w:rsid w:val="00EF4630"/>
    <w:rsid w:val="00EF4C8A"/>
    <w:rsid w:val="00EF5087"/>
    <w:rsid w:val="00EF7265"/>
    <w:rsid w:val="00EF77CA"/>
    <w:rsid w:val="00EF7C5D"/>
    <w:rsid w:val="00F00312"/>
    <w:rsid w:val="00F009A2"/>
    <w:rsid w:val="00F00A29"/>
    <w:rsid w:val="00F00E29"/>
    <w:rsid w:val="00F02645"/>
    <w:rsid w:val="00F02761"/>
    <w:rsid w:val="00F02B54"/>
    <w:rsid w:val="00F03CCD"/>
    <w:rsid w:val="00F03E38"/>
    <w:rsid w:val="00F04E18"/>
    <w:rsid w:val="00F05053"/>
    <w:rsid w:val="00F05932"/>
    <w:rsid w:val="00F05FE8"/>
    <w:rsid w:val="00F0687D"/>
    <w:rsid w:val="00F07745"/>
    <w:rsid w:val="00F1012B"/>
    <w:rsid w:val="00F1096A"/>
    <w:rsid w:val="00F10A96"/>
    <w:rsid w:val="00F10AC9"/>
    <w:rsid w:val="00F10C3A"/>
    <w:rsid w:val="00F11F82"/>
    <w:rsid w:val="00F1293E"/>
    <w:rsid w:val="00F1344C"/>
    <w:rsid w:val="00F13750"/>
    <w:rsid w:val="00F14887"/>
    <w:rsid w:val="00F14982"/>
    <w:rsid w:val="00F1538B"/>
    <w:rsid w:val="00F1597E"/>
    <w:rsid w:val="00F15AB4"/>
    <w:rsid w:val="00F169F0"/>
    <w:rsid w:val="00F16EAF"/>
    <w:rsid w:val="00F176AD"/>
    <w:rsid w:val="00F17B50"/>
    <w:rsid w:val="00F20037"/>
    <w:rsid w:val="00F20ACB"/>
    <w:rsid w:val="00F213DE"/>
    <w:rsid w:val="00F218A5"/>
    <w:rsid w:val="00F21C2C"/>
    <w:rsid w:val="00F21CC2"/>
    <w:rsid w:val="00F22606"/>
    <w:rsid w:val="00F22AB5"/>
    <w:rsid w:val="00F22B46"/>
    <w:rsid w:val="00F23CD2"/>
    <w:rsid w:val="00F23F98"/>
    <w:rsid w:val="00F24603"/>
    <w:rsid w:val="00F256EB"/>
    <w:rsid w:val="00F256F6"/>
    <w:rsid w:val="00F25E10"/>
    <w:rsid w:val="00F26133"/>
    <w:rsid w:val="00F26266"/>
    <w:rsid w:val="00F268D2"/>
    <w:rsid w:val="00F272AA"/>
    <w:rsid w:val="00F2781F"/>
    <w:rsid w:val="00F278B0"/>
    <w:rsid w:val="00F27BE5"/>
    <w:rsid w:val="00F30311"/>
    <w:rsid w:val="00F306E7"/>
    <w:rsid w:val="00F3111F"/>
    <w:rsid w:val="00F31167"/>
    <w:rsid w:val="00F329B8"/>
    <w:rsid w:val="00F334DA"/>
    <w:rsid w:val="00F33A09"/>
    <w:rsid w:val="00F33ABF"/>
    <w:rsid w:val="00F342BF"/>
    <w:rsid w:val="00F34879"/>
    <w:rsid w:val="00F34A9B"/>
    <w:rsid w:val="00F356EB"/>
    <w:rsid w:val="00F357D2"/>
    <w:rsid w:val="00F363CF"/>
    <w:rsid w:val="00F3668F"/>
    <w:rsid w:val="00F3696D"/>
    <w:rsid w:val="00F36AC7"/>
    <w:rsid w:val="00F36D1C"/>
    <w:rsid w:val="00F36ECA"/>
    <w:rsid w:val="00F404F3"/>
    <w:rsid w:val="00F407E7"/>
    <w:rsid w:val="00F4099E"/>
    <w:rsid w:val="00F40E94"/>
    <w:rsid w:val="00F41343"/>
    <w:rsid w:val="00F41491"/>
    <w:rsid w:val="00F41787"/>
    <w:rsid w:val="00F41823"/>
    <w:rsid w:val="00F422AB"/>
    <w:rsid w:val="00F42BF1"/>
    <w:rsid w:val="00F43881"/>
    <w:rsid w:val="00F439F5"/>
    <w:rsid w:val="00F43ACD"/>
    <w:rsid w:val="00F43BBA"/>
    <w:rsid w:val="00F43CA9"/>
    <w:rsid w:val="00F4458F"/>
    <w:rsid w:val="00F44603"/>
    <w:rsid w:val="00F44904"/>
    <w:rsid w:val="00F44C96"/>
    <w:rsid w:val="00F44EC9"/>
    <w:rsid w:val="00F4504E"/>
    <w:rsid w:val="00F45307"/>
    <w:rsid w:val="00F45DB5"/>
    <w:rsid w:val="00F46252"/>
    <w:rsid w:val="00F4672B"/>
    <w:rsid w:val="00F46AAE"/>
    <w:rsid w:val="00F46BAE"/>
    <w:rsid w:val="00F471A7"/>
    <w:rsid w:val="00F47B96"/>
    <w:rsid w:val="00F508C3"/>
    <w:rsid w:val="00F51F77"/>
    <w:rsid w:val="00F52A87"/>
    <w:rsid w:val="00F52C6E"/>
    <w:rsid w:val="00F5365E"/>
    <w:rsid w:val="00F537AC"/>
    <w:rsid w:val="00F53FBE"/>
    <w:rsid w:val="00F546D3"/>
    <w:rsid w:val="00F54D86"/>
    <w:rsid w:val="00F5623E"/>
    <w:rsid w:val="00F56843"/>
    <w:rsid w:val="00F56A1B"/>
    <w:rsid w:val="00F56B15"/>
    <w:rsid w:val="00F60371"/>
    <w:rsid w:val="00F60412"/>
    <w:rsid w:val="00F60DE8"/>
    <w:rsid w:val="00F60E16"/>
    <w:rsid w:val="00F61080"/>
    <w:rsid w:val="00F61AAB"/>
    <w:rsid w:val="00F61FE0"/>
    <w:rsid w:val="00F6237D"/>
    <w:rsid w:val="00F62510"/>
    <w:rsid w:val="00F6253E"/>
    <w:rsid w:val="00F632E6"/>
    <w:rsid w:val="00F635B7"/>
    <w:rsid w:val="00F63EC5"/>
    <w:rsid w:val="00F643C6"/>
    <w:rsid w:val="00F6449A"/>
    <w:rsid w:val="00F646D3"/>
    <w:rsid w:val="00F65683"/>
    <w:rsid w:val="00F65EFF"/>
    <w:rsid w:val="00F673CF"/>
    <w:rsid w:val="00F67609"/>
    <w:rsid w:val="00F67D14"/>
    <w:rsid w:val="00F7017D"/>
    <w:rsid w:val="00F70494"/>
    <w:rsid w:val="00F71233"/>
    <w:rsid w:val="00F715C9"/>
    <w:rsid w:val="00F71884"/>
    <w:rsid w:val="00F71B2F"/>
    <w:rsid w:val="00F7281E"/>
    <w:rsid w:val="00F72831"/>
    <w:rsid w:val="00F7288F"/>
    <w:rsid w:val="00F736BA"/>
    <w:rsid w:val="00F73F4F"/>
    <w:rsid w:val="00F7450F"/>
    <w:rsid w:val="00F753CA"/>
    <w:rsid w:val="00F75ECC"/>
    <w:rsid w:val="00F76AB3"/>
    <w:rsid w:val="00F76C17"/>
    <w:rsid w:val="00F772C2"/>
    <w:rsid w:val="00F77757"/>
    <w:rsid w:val="00F77B69"/>
    <w:rsid w:val="00F77BC9"/>
    <w:rsid w:val="00F77FD4"/>
    <w:rsid w:val="00F80050"/>
    <w:rsid w:val="00F8011B"/>
    <w:rsid w:val="00F80712"/>
    <w:rsid w:val="00F80E1D"/>
    <w:rsid w:val="00F847CD"/>
    <w:rsid w:val="00F8578B"/>
    <w:rsid w:val="00F857C9"/>
    <w:rsid w:val="00F860E1"/>
    <w:rsid w:val="00F864B9"/>
    <w:rsid w:val="00F86D3D"/>
    <w:rsid w:val="00F871B5"/>
    <w:rsid w:val="00F875BE"/>
    <w:rsid w:val="00F90BAD"/>
    <w:rsid w:val="00F90EFF"/>
    <w:rsid w:val="00F91419"/>
    <w:rsid w:val="00F915D0"/>
    <w:rsid w:val="00F91704"/>
    <w:rsid w:val="00F91799"/>
    <w:rsid w:val="00F923AE"/>
    <w:rsid w:val="00F92832"/>
    <w:rsid w:val="00F92861"/>
    <w:rsid w:val="00F929A8"/>
    <w:rsid w:val="00F92EF9"/>
    <w:rsid w:val="00F94135"/>
    <w:rsid w:val="00F94264"/>
    <w:rsid w:val="00F94608"/>
    <w:rsid w:val="00F9480A"/>
    <w:rsid w:val="00F94906"/>
    <w:rsid w:val="00F94CEF"/>
    <w:rsid w:val="00F94DB5"/>
    <w:rsid w:val="00F951DC"/>
    <w:rsid w:val="00F9541C"/>
    <w:rsid w:val="00F9626D"/>
    <w:rsid w:val="00F96E87"/>
    <w:rsid w:val="00F96F53"/>
    <w:rsid w:val="00F972B6"/>
    <w:rsid w:val="00F97324"/>
    <w:rsid w:val="00F979DB"/>
    <w:rsid w:val="00F97FF9"/>
    <w:rsid w:val="00FA0071"/>
    <w:rsid w:val="00FA131C"/>
    <w:rsid w:val="00FA2D65"/>
    <w:rsid w:val="00FA2E48"/>
    <w:rsid w:val="00FA2E60"/>
    <w:rsid w:val="00FA32C3"/>
    <w:rsid w:val="00FA3528"/>
    <w:rsid w:val="00FA3633"/>
    <w:rsid w:val="00FA3F92"/>
    <w:rsid w:val="00FA56CB"/>
    <w:rsid w:val="00FA5A94"/>
    <w:rsid w:val="00FA614C"/>
    <w:rsid w:val="00FA6A4D"/>
    <w:rsid w:val="00FA72C9"/>
    <w:rsid w:val="00FB000D"/>
    <w:rsid w:val="00FB04A4"/>
    <w:rsid w:val="00FB0555"/>
    <w:rsid w:val="00FB07DE"/>
    <w:rsid w:val="00FB1269"/>
    <w:rsid w:val="00FB165F"/>
    <w:rsid w:val="00FB1AFB"/>
    <w:rsid w:val="00FB1BDE"/>
    <w:rsid w:val="00FB2DFF"/>
    <w:rsid w:val="00FB3AD7"/>
    <w:rsid w:val="00FB3B5B"/>
    <w:rsid w:val="00FB4D4F"/>
    <w:rsid w:val="00FB4E2D"/>
    <w:rsid w:val="00FB5440"/>
    <w:rsid w:val="00FB6044"/>
    <w:rsid w:val="00FB70B8"/>
    <w:rsid w:val="00FB7736"/>
    <w:rsid w:val="00FB7CBD"/>
    <w:rsid w:val="00FB7DCD"/>
    <w:rsid w:val="00FB7E97"/>
    <w:rsid w:val="00FC0012"/>
    <w:rsid w:val="00FC016D"/>
    <w:rsid w:val="00FC04F1"/>
    <w:rsid w:val="00FC050F"/>
    <w:rsid w:val="00FC0856"/>
    <w:rsid w:val="00FC0E51"/>
    <w:rsid w:val="00FC1C41"/>
    <w:rsid w:val="00FC24DD"/>
    <w:rsid w:val="00FC27E5"/>
    <w:rsid w:val="00FC2CAD"/>
    <w:rsid w:val="00FC2EB5"/>
    <w:rsid w:val="00FC3263"/>
    <w:rsid w:val="00FC32E4"/>
    <w:rsid w:val="00FC3811"/>
    <w:rsid w:val="00FC39DA"/>
    <w:rsid w:val="00FC45DC"/>
    <w:rsid w:val="00FC48CA"/>
    <w:rsid w:val="00FC49A7"/>
    <w:rsid w:val="00FC5384"/>
    <w:rsid w:val="00FC5959"/>
    <w:rsid w:val="00FC6031"/>
    <w:rsid w:val="00FC61CF"/>
    <w:rsid w:val="00FC6306"/>
    <w:rsid w:val="00FC699B"/>
    <w:rsid w:val="00FC6E3B"/>
    <w:rsid w:val="00FC72A7"/>
    <w:rsid w:val="00FC77A0"/>
    <w:rsid w:val="00FC7D55"/>
    <w:rsid w:val="00FD03BA"/>
    <w:rsid w:val="00FD1287"/>
    <w:rsid w:val="00FD19FE"/>
    <w:rsid w:val="00FD1E96"/>
    <w:rsid w:val="00FD2193"/>
    <w:rsid w:val="00FD26C1"/>
    <w:rsid w:val="00FD2A0B"/>
    <w:rsid w:val="00FD2F42"/>
    <w:rsid w:val="00FD333F"/>
    <w:rsid w:val="00FD3350"/>
    <w:rsid w:val="00FD3626"/>
    <w:rsid w:val="00FD3A1A"/>
    <w:rsid w:val="00FD3AD4"/>
    <w:rsid w:val="00FD4B4F"/>
    <w:rsid w:val="00FD5411"/>
    <w:rsid w:val="00FD5A8F"/>
    <w:rsid w:val="00FD61FC"/>
    <w:rsid w:val="00FD664D"/>
    <w:rsid w:val="00FD7177"/>
    <w:rsid w:val="00FD7769"/>
    <w:rsid w:val="00FD77B1"/>
    <w:rsid w:val="00FD7DE3"/>
    <w:rsid w:val="00FD7FB7"/>
    <w:rsid w:val="00FE0247"/>
    <w:rsid w:val="00FE190C"/>
    <w:rsid w:val="00FE1ADA"/>
    <w:rsid w:val="00FE1BCC"/>
    <w:rsid w:val="00FE20F8"/>
    <w:rsid w:val="00FE2191"/>
    <w:rsid w:val="00FE2238"/>
    <w:rsid w:val="00FE2562"/>
    <w:rsid w:val="00FE264C"/>
    <w:rsid w:val="00FE27C1"/>
    <w:rsid w:val="00FE2B13"/>
    <w:rsid w:val="00FE34C8"/>
    <w:rsid w:val="00FE3C98"/>
    <w:rsid w:val="00FE4290"/>
    <w:rsid w:val="00FE62D1"/>
    <w:rsid w:val="00FE65A9"/>
    <w:rsid w:val="00FE6680"/>
    <w:rsid w:val="00FE757A"/>
    <w:rsid w:val="00FE7B5C"/>
    <w:rsid w:val="00FE7C19"/>
    <w:rsid w:val="00FF0009"/>
    <w:rsid w:val="00FF01A9"/>
    <w:rsid w:val="00FF064C"/>
    <w:rsid w:val="00FF09FD"/>
    <w:rsid w:val="00FF0CAE"/>
    <w:rsid w:val="00FF0EFE"/>
    <w:rsid w:val="00FF126D"/>
    <w:rsid w:val="00FF25C2"/>
    <w:rsid w:val="00FF2815"/>
    <w:rsid w:val="00FF2855"/>
    <w:rsid w:val="00FF28C1"/>
    <w:rsid w:val="00FF2F09"/>
    <w:rsid w:val="00FF3903"/>
    <w:rsid w:val="00FF41E1"/>
    <w:rsid w:val="00FF5200"/>
    <w:rsid w:val="00FF5A17"/>
    <w:rsid w:val="00FF5EFE"/>
    <w:rsid w:val="00FF677A"/>
    <w:rsid w:val="00FF6E4D"/>
    <w:rsid w:val="00FF6F47"/>
    <w:rsid w:val="00FF704D"/>
    <w:rsid w:val="00FF751E"/>
    <w:rsid w:val="00FF771C"/>
    <w:rsid w:val="011B0A6A"/>
    <w:rsid w:val="01259FF8"/>
    <w:rsid w:val="012708A8"/>
    <w:rsid w:val="012C9C3C"/>
    <w:rsid w:val="013563EF"/>
    <w:rsid w:val="016E35BA"/>
    <w:rsid w:val="0173B2EC"/>
    <w:rsid w:val="018C5A2C"/>
    <w:rsid w:val="01956B0F"/>
    <w:rsid w:val="01A2701A"/>
    <w:rsid w:val="01B1A42B"/>
    <w:rsid w:val="01CCE4A2"/>
    <w:rsid w:val="01EF9F71"/>
    <w:rsid w:val="01FFED55"/>
    <w:rsid w:val="022D4454"/>
    <w:rsid w:val="024B06B2"/>
    <w:rsid w:val="02558E2C"/>
    <w:rsid w:val="028D70E5"/>
    <w:rsid w:val="02AB08DE"/>
    <w:rsid w:val="02ABE9C2"/>
    <w:rsid w:val="02B39326"/>
    <w:rsid w:val="02C63B98"/>
    <w:rsid w:val="02E8DD2E"/>
    <w:rsid w:val="02FD220B"/>
    <w:rsid w:val="02FE71D1"/>
    <w:rsid w:val="030369ED"/>
    <w:rsid w:val="0311A307"/>
    <w:rsid w:val="032270C2"/>
    <w:rsid w:val="03255C30"/>
    <w:rsid w:val="0331C641"/>
    <w:rsid w:val="03448F13"/>
    <w:rsid w:val="03451482"/>
    <w:rsid w:val="035FD3E3"/>
    <w:rsid w:val="036D202D"/>
    <w:rsid w:val="0384AFC1"/>
    <w:rsid w:val="039B142F"/>
    <w:rsid w:val="03F037DF"/>
    <w:rsid w:val="048DA330"/>
    <w:rsid w:val="04959748"/>
    <w:rsid w:val="04A27645"/>
    <w:rsid w:val="0507DE66"/>
    <w:rsid w:val="052243D6"/>
    <w:rsid w:val="0525F91D"/>
    <w:rsid w:val="053D26CA"/>
    <w:rsid w:val="053F97E2"/>
    <w:rsid w:val="058B8C8E"/>
    <w:rsid w:val="0593FCD8"/>
    <w:rsid w:val="05C7D8A4"/>
    <w:rsid w:val="0601DF1C"/>
    <w:rsid w:val="0640ACB9"/>
    <w:rsid w:val="06463355"/>
    <w:rsid w:val="06635A05"/>
    <w:rsid w:val="06A68173"/>
    <w:rsid w:val="06B9B378"/>
    <w:rsid w:val="06BE1437"/>
    <w:rsid w:val="07072D0E"/>
    <w:rsid w:val="070EE205"/>
    <w:rsid w:val="07236718"/>
    <w:rsid w:val="07275CEF"/>
    <w:rsid w:val="073C36E5"/>
    <w:rsid w:val="074107E6"/>
    <w:rsid w:val="07422F44"/>
    <w:rsid w:val="07757703"/>
    <w:rsid w:val="077C2B0E"/>
    <w:rsid w:val="077EF076"/>
    <w:rsid w:val="079796E9"/>
    <w:rsid w:val="07A55907"/>
    <w:rsid w:val="07C888A8"/>
    <w:rsid w:val="07D44104"/>
    <w:rsid w:val="07F57154"/>
    <w:rsid w:val="080F0CBE"/>
    <w:rsid w:val="0813F96D"/>
    <w:rsid w:val="0838D519"/>
    <w:rsid w:val="0862CDDC"/>
    <w:rsid w:val="0868FD08"/>
    <w:rsid w:val="087CFC56"/>
    <w:rsid w:val="088480AF"/>
    <w:rsid w:val="08874A98"/>
    <w:rsid w:val="08C85CC2"/>
    <w:rsid w:val="08CBDE35"/>
    <w:rsid w:val="08CD1033"/>
    <w:rsid w:val="08D1D874"/>
    <w:rsid w:val="08E7457C"/>
    <w:rsid w:val="09120461"/>
    <w:rsid w:val="091C2C35"/>
    <w:rsid w:val="0989B8F9"/>
    <w:rsid w:val="09A15471"/>
    <w:rsid w:val="09BC482C"/>
    <w:rsid w:val="09CC2729"/>
    <w:rsid w:val="09CD97DD"/>
    <w:rsid w:val="09D01BCC"/>
    <w:rsid w:val="09E58BF4"/>
    <w:rsid w:val="09EF0B9A"/>
    <w:rsid w:val="0A0946FC"/>
    <w:rsid w:val="0A1242F4"/>
    <w:rsid w:val="0A45A328"/>
    <w:rsid w:val="0A68E094"/>
    <w:rsid w:val="0A696E6A"/>
    <w:rsid w:val="0A861279"/>
    <w:rsid w:val="0A9D5161"/>
    <w:rsid w:val="0AB26CF0"/>
    <w:rsid w:val="0AC86705"/>
    <w:rsid w:val="0AD54174"/>
    <w:rsid w:val="0AE3A478"/>
    <w:rsid w:val="0AE45527"/>
    <w:rsid w:val="0B0725BC"/>
    <w:rsid w:val="0B57E1EB"/>
    <w:rsid w:val="0B7075DB"/>
    <w:rsid w:val="0BAA7EA8"/>
    <w:rsid w:val="0BB4A799"/>
    <w:rsid w:val="0BB7E7BF"/>
    <w:rsid w:val="0BC2579A"/>
    <w:rsid w:val="0BC68857"/>
    <w:rsid w:val="0BF0B77B"/>
    <w:rsid w:val="0C11E07F"/>
    <w:rsid w:val="0C195344"/>
    <w:rsid w:val="0C315749"/>
    <w:rsid w:val="0C336204"/>
    <w:rsid w:val="0C802588"/>
    <w:rsid w:val="0CA48C81"/>
    <w:rsid w:val="0CDD1AB8"/>
    <w:rsid w:val="0CE7F792"/>
    <w:rsid w:val="0CE93430"/>
    <w:rsid w:val="0D083B04"/>
    <w:rsid w:val="0D09FCBC"/>
    <w:rsid w:val="0D256E99"/>
    <w:rsid w:val="0D612BA6"/>
    <w:rsid w:val="0D688F2C"/>
    <w:rsid w:val="0D7C71CF"/>
    <w:rsid w:val="0D7FCDD7"/>
    <w:rsid w:val="0DA21D17"/>
    <w:rsid w:val="0DB32EBB"/>
    <w:rsid w:val="0DCF7CBF"/>
    <w:rsid w:val="0E0596D0"/>
    <w:rsid w:val="0E1A19C7"/>
    <w:rsid w:val="0E2BD06C"/>
    <w:rsid w:val="0E37CD14"/>
    <w:rsid w:val="0E50C615"/>
    <w:rsid w:val="0E8ABFEE"/>
    <w:rsid w:val="0EAEDDEC"/>
    <w:rsid w:val="0EB62E20"/>
    <w:rsid w:val="0EB755E0"/>
    <w:rsid w:val="0ED55476"/>
    <w:rsid w:val="0EDF2C9E"/>
    <w:rsid w:val="0F199EA0"/>
    <w:rsid w:val="0F1B0F6B"/>
    <w:rsid w:val="0F5BBCAA"/>
    <w:rsid w:val="0F68F80B"/>
    <w:rsid w:val="0F872A77"/>
    <w:rsid w:val="0FC2B2C5"/>
    <w:rsid w:val="0FDD0190"/>
    <w:rsid w:val="0FDF03D5"/>
    <w:rsid w:val="102255EE"/>
    <w:rsid w:val="1032C3D3"/>
    <w:rsid w:val="104F8D67"/>
    <w:rsid w:val="1052DCA5"/>
    <w:rsid w:val="1069A16A"/>
    <w:rsid w:val="1094BDD1"/>
    <w:rsid w:val="10A54116"/>
    <w:rsid w:val="10B4F3E9"/>
    <w:rsid w:val="10CF0305"/>
    <w:rsid w:val="10D39C0A"/>
    <w:rsid w:val="10DD82DB"/>
    <w:rsid w:val="10E4394A"/>
    <w:rsid w:val="11076ED8"/>
    <w:rsid w:val="111DF0C9"/>
    <w:rsid w:val="1125EE9A"/>
    <w:rsid w:val="115B87F2"/>
    <w:rsid w:val="11669F44"/>
    <w:rsid w:val="11A075B7"/>
    <w:rsid w:val="11BF07F5"/>
    <w:rsid w:val="11C8010D"/>
    <w:rsid w:val="11C88B0C"/>
    <w:rsid w:val="11DE1930"/>
    <w:rsid w:val="11E1D543"/>
    <w:rsid w:val="122DF5B3"/>
    <w:rsid w:val="123074F2"/>
    <w:rsid w:val="126F6C6B"/>
    <w:rsid w:val="12746D2A"/>
    <w:rsid w:val="1284A5B7"/>
    <w:rsid w:val="12ACA94E"/>
    <w:rsid w:val="12B5FF0F"/>
    <w:rsid w:val="12B9C12A"/>
    <w:rsid w:val="12BDD243"/>
    <w:rsid w:val="12BF60B0"/>
    <w:rsid w:val="12C3B510"/>
    <w:rsid w:val="12D36A60"/>
    <w:rsid w:val="12DF6765"/>
    <w:rsid w:val="12E0C2C8"/>
    <w:rsid w:val="1322CDFD"/>
    <w:rsid w:val="1338122A"/>
    <w:rsid w:val="133D4DFF"/>
    <w:rsid w:val="13630100"/>
    <w:rsid w:val="13AE0479"/>
    <w:rsid w:val="13DA7F6B"/>
    <w:rsid w:val="142CF4BF"/>
    <w:rsid w:val="1442475F"/>
    <w:rsid w:val="14444B21"/>
    <w:rsid w:val="144D2C87"/>
    <w:rsid w:val="144E8462"/>
    <w:rsid w:val="145018B6"/>
    <w:rsid w:val="14636F82"/>
    <w:rsid w:val="148103F7"/>
    <w:rsid w:val="14B3B793"/>
    <w:rsid w:val="14C0002B"/>
    <w:rsid w:val="14DDF90B"/>
    <w:rsid w:val="14F00668"/>
    <w:rsid w:val="14F96B4C"/>
    <w:rsid w:val="14FFA1CF"/>
    <w:rsid w:val="1500ACD1"/>
    <w:rsid w:val="1518CA2C"/>
    <w:rsid w:val="151F44AC"/>
    <w:rsid w:val="1533BFAD"/>
    <w:rsid w:val="15431608"/>
    <w:rsid w:val="154D22F3"/>
    <w:rsid w:val="155705FC"/>
    <w:rsid w:val="156710EA"/>
    <w:rsid w:val="158F4A42"/>
    <w:rsid w:val="159C4F18"/>
    <w:rsid w:val="15D26C10"/>
    <w:rsid w:val="15D6EB93"/>
    <w:rsid w:val="15E56ED7"/>
    <w:rsid w:val="161B268E"/>
    <w:rsid w:val="1620B0A9"/>
    <w:rsid w:val="163BB83F"/>
    <w:rsid w:val="16436F8C"/>
    <w:rsid w:val="16476E23"/>
    <w:rsid w:val="1648BB88"/>
    <w:rsid w:val="164DDEBF"/>
    <w:rsid w:val="16511F40"/>
    <w:rsid w:val="16767006"/>
    <w:rsid w:val="1694C741"/>
    <w:rsid w:val="169C2AC7"/>
    <w:rsid w:val="16B32882"/>
    <w:rsid w:val="16B3F87D"/>
    <w:rsid w:val="16C1860B"/>
    <w:rsid w:val="16FE9FD7"/>
    <w:rsid w:val="1703FEA2"/>
    <w:rsid w:val="170C2A0A"/>
    <w:rsid w:val="173FEE44"/>
    <w:rsid w:val="1753AD9F"/>
    <w:rsid w:val="1757AA05"/>
    <w:rsid w:val="175F9D8B"/>
    <w:rsid w:val="175FA34F"/>
    <w:rsid w:val="1764D8C4"/>
    <w:rsid w:val="176D40C2"/>
    <w:rsid w:val="1775CF8B"/>
    <w:rsid w:val="177635C8"/>
    <w:rsid w:val="1781AC1F"/>
    <w:rsid w:val="17A6EB75"/>
    <w:rsid w:val="17B4FDB6"/>
    <w:rsid w:val="17BDB648"/>
    <w:rsid w:val="17CCBC3C"/>
    <w:rsid w:val="17CD105C"/>
    <w:rsid w:val="17E4F649"/>
    <w:rsid w:val="17F325D9"/>
    <w:rsid w:val="17FD7A1B"/>
    <w:rsid w:val="1826F227"/>
    <w:rsid w:val="1827E95C"/>
    <w:rsid w:val="18478E78"/>
    <w:rsid w:val="1851307B"/>
    <w:rsid w:val="188D8E03"/>
    <w:rsid w:val="18B9A220"/>
    <w:rsid w:val="18C50F0F"/>
    <w:rsid w:val="18FBFA57"/>
    <w:rsid w:val="190FDA51"/>
    <w:rsid w:val="192ECA2E"/>
    <w:rsid w:val="193B90CA"/>
    <w:rsid w:val="194D53D1"/>
    <w:rsid w:val="195A7C8D"/>
    <w:rsid w:val="1974ACDA"/>
    <w:rsid w:val="19832EF9"/>
    <w:rsid w:val="198A0113"/>
    <w:rsid w:val="19A1EFED"/>
    <w:rsid w:val="19C75CE9"/>
    <w:rsid w:val="19D61B27"/>
    <w:rsid w:val="19DE561B"/>
    <w:rsid w:val="1A206A2D"/>
    <w:rsid w:val="1A47325B"/>
    <w:rsid w:val="1A4764DF"/>
    <w:rsid w:val="1A4A8502"/>
    <w:rsid w:val="1A81FA23"/>
    <w:rsid w:val="1A8FE07C"/>
    <w:rsid w:val="1AABDB4F"/>
    <w:rsid w:val="1AC4D30F"/>
    <w:rsid w:val="1AC88B30"/>
    <w:rsid w:val="1B28E2CC"/>
    <w:rsid w:val="1B4150FB"/>
    <w:rsid w:val="1B48D49A"/>
    <w:rsid w:val="1B73A0BF"/>
    <w:rsid w:val="1B8AA31D"/>
    <w:rsid w:val="1B924C63"/>
    <w:rsid w:val="1BAAF73A"/>
    <w:rsid w:val="1BE32495"/>
    <w:rsid w:val="1C34663D"/>
    <w:rsid w:val="1C3BE9A7"/>
    <w:rsid w:val="1C54EC16"/>
    <w:rsid w:val="1C554BE7"/>
    <w:rsid w:val="1C82300D"/>
    <w:rsid w:val="1CEB2F4B"/>
    <w:rsid w:val="1CF0F762"/>
    <w:rsid w:val="1D0AB3B4"/>
    <w:rsid w:val="1D2E72D8"/>
    <w:rsid w:val="1D31B8C3"/>
    <w:rsid w:val="1D71959F"/>
    <w:rsid w:val="1D8B9B18"/>
    <w:rsid w:val="1D8BD90C"/>
    <w:rsid w:val="1D92A673"/>
    <w:rsid w:val="1D99E385"/>
    <w:rsid w:val="1DA2EDE4"/>
    <w:rsid w:val="1DB78356"/>
    <w:rsid w:val="1DD0E7DB"/>
    <w:rsid w:val="1DE3953C"/>
    <w:rsid w:val="1DEA9FAF"/>
    <w:rsid w:val="1E361D5A"/>
    <w:rsid w:val="1E88EA4B"/>
    <w:rsid w:val="1E9AB2FD"/>
    <w:rsid w:val="1EA3F8DE"/>
    <w:rsid w:val="1EAE719B"/>
    <w:rsid w:val="1EC78909"/>
    <w:rsid w:val="1ECF2700"/>
    <w:rsid w:val="1EEE6322"/>
    <w:rsid w:val="1F243463"/>
    <w:rsid w:val="1F342604"/>
    <w:rsid w:val="1F37A71E"/>
    <w:rsid w:val="1F7F6D79"/>
    <w:rsid w:val="1F8A0BDC"/>
    <w:rsid w:val="1FA2727D"/>
    <w:rsid w:val="1FF56E1B"/>
    <w:rsid w:val="1FF62AE5"/>
    <w:rsid w:val="20284D9B"/>
    <w:rsid w:val="204843F5"/>
    <w:rsid w:val="2058701A"/>
    <w:rsid w:val="2066882E"/>
    <w:rsid w:val="20756105"/>
    <w:rsid w:val="207AB04C"/>
    <w:rsid w:val="20851397"/>
    <w:rsid w:val="209DC8E1"/>
    <w:rsid w:val="209F3E94"/>
    <w:rsid w:val="20A2F7FA"/>
    <w:rsid w:val="20CADA4A"/>
    <w:rsid w:val="20DDD488"/>
    <w:rsid w:val="20E26EFD"/>
    <w:rsid w:val="20F9652E"/>
    <w:rsid w:val="212070B5"/>
    <w:rsid w:val="216E75EA"/>
    <w:rsid w:val="217919A1"/>
    <w:rsid w:val="218B6B35"/>
    <w:rsid w:val="2195E3F6"/>
    <w:rsid w:val="21A58551"/>
    <w:rsid w:val="2233449D"/>
    <w:rsid w:val="2255DF48"/>
    <w:rsid w:val="2278E364"/>
    <w:rsid w:val="2279DAAF"/>
    <w:rsid w:val="2295358F"/>
    <w:rsid w:val="22D2809D"/>
    <w:rsid w:val="22E382B9"/>
    <w:rsid w:val="22E99E1C"/>
    <w:rsid w:val="230E0559"/>
    <w:rsid w:val="231FFB14"/>
    <w:rsid w:val="232089A1"/>
    <w:rsid w:val="23516107"/>
    <w:rsid w:val="235BF59E"/>
    <w:rsid w:val="23A14E6F"/>
    <w:rsid w:val="23D9B884"/>
    <w:rsid w:val="23E22656"/>
    <w:rsid w:val="23F77211"/>
    <w:rsid w:val="24294E1C"/>
    <w:rsid w:val="243589D4"/>
    <w:rsid w:val="24383DC5"/>
    <w:rsid w:val="243E68C8"/>
    <w:rsid w:val="2452F1B5"/>
    <w:rsid w:val="2453C531"/>
    <w:rsid w:val="245B7326"/>
    <w:rsid w:val="246BB555"/>
    <w:rsid w:val="2480E65D"/>
    <w:rsid w:val="2486A52B"/>
    <w:rsid w:val="248FE5F5"/>
    <w:rsid w:val="24967280"/>
    <w:rsid w:val="25116ED6"/>
    <w:rsid w:val="251DB31F"/>
    <w:rsid w:val="2538C36D"/>
    <w:rsid w:val="25787E7C"/>
    <w:rsid w:val="25ACA82F"/>
    <w:rsid w:val="25ACDA42"/>
    <w:rsid w:val="25FCFC8B"/>
    <w:rsid w:val="260785B6"/>
    <w:rsid w:val="26373E82"/>
    <w:rsid w:val="263F2DFA"/>
    <w:rsid w:val="266192C0"/>
    <w:rsid w:val="267009D2"/>
    <w:rsid w:val="26A51AB8"/>
    <w:rsid w:val="26C54400"/>
    <w:rsid w:val="26C78B14"/>
    <w:rsid w:val="27219049"/>
    <w:rsid w:val="273F512E"/>
    <w:rsid w:val="27488ACD"/>
    <w:rsid w:val="276B5534"/>
    <w:rsid w:val="2770B664"/>
    <w:rsid w:val="27926722"/>
    <w:rsid w:val="27B22D46"/>
    <w:rsid w:val="27CB4FB1"/>
    <w:rsid w:val="27FFD469"/>
    <w:rsid w:val="284C0953"/>
    <w:rsid w:val="285F0922"/>
    <w:rsid w:val="287265A0"/>
    <w:rsid w:val="2889FA66"/>
    <w:rsid w:val="288EA52C"/>
    <w:rsid w:val="28B0E060"/>
    <w:rsid w:val="28DEC905"/>
    <w:rsid w:val="28E07030"/>
    <w:rsid w:val="2903ACCA"/>
    <w:rsid w:val="29110F6A"/>
    <w:rsid w:val="291CA537"/>
    <w:rsid w:val="29372288"/>
    <w:rsid w:val="2948B345"/>
    <w:rsid w:val="294A4DBA"/>
    <w:rsid w:val="296F76DF"/>
    <w:rsid w:val="2973C68D"/>
    <w:rsid w:val="29856EC8"/>
    <w:rsid w:val="29B4184A"/>
    <w:rsid w:val="29BF0816"/>
    <w:rsid w:val="29D9E681"/>
    <w:rsid w:val="29E88733"/>
    <w:rsid w:val="29F5B804"/>
    <w:rsid w:val="2A1181D2"/>
    <w:rsid w:val="2A4EC0D1"/>
    <w:rsid w:val="2A6CF327"/>
    <w:rsid w:val="2A871ADE"/>
    <w:rsid w:val="2A90C93B"/>
    <w:rsid w:val="2A99E74D"/>
    <w:rsid w:val="2AA996E7"/>
    <w:rsid w:val="2AE20F30"/>
    <w:rsid w:val="2AF73C80"/>
    <w:rsid w:val="2AFAB76C"/>
    <w:rsid w:val="2B05D3D2"/>
    <w:rsid w:val="2B0A271E"/>
    <w:rsid w:val="2B1D7EA3"/>
    <w:rsid w:val="2B75DE49"/>
    <w:rsid w:val="2B9A491A"/>
    <w:rsid w:val="2B9DF29C"/>
    <w:rsid w:val="2BC92012"/>
    <w:rsid w:val="2C8FF4A7"/>
    <w:rsid w:val="2CBA3B05"/>
    <w:rsid w:val="2CD1F97D"/>
    <w:rsid w:val="2CDABEE4"/>
    <w:rsid w:val="2CDCDAC8"/>
    <w:rsid w:val="2CF8BDA6"/>
    <w:rsid w:val="2D024195"/>
    <w:rsid w:val="2D04DD8C"/>
    <w:rsid w:val="2D0F9CA7"/>
    <w:rsid w:val="2D15497D"/>
    <w:rsid w:val="2D18BDA9"/>
    <w:rsid w:val="2D196C86"/>
    <w:rsid w:val="2D49744A"/>
    <w:rsid w:val="2D6B4C61"/>
    <w:rsid w:val="2D70BFED"/>
    <w:rsid w:val="2D83C1F2"/>
    <w:rsid w:val="2D8629B3"/>
    <w:rsid w:val="2D8FA2AC"/>
    <w:rsid w:val="2D91F0EF"/>
    <w:rsid w:val="2DA6FA37"/>
    <w:rsid w:val="2DB98818"/>
    <w:rsid w:val="2E31E1E3"/>
    <w:rsid w:val="2E48D753"/>
    <w:rsid w:val="2EA1B8D4"/>
    <w:rsid w:val="2EC19AD2"/>
    <w:rsid w:val="2EC63BD7"/>
    <w:rsid w:val="2EC7A72E"/>
    <w:rsid w:val="2EED3231"/>
    <w:rsid w:val="2F21B03D"/>
    <w:rsid w:val="2F2C9D97"/>
    <w:rsid w:val="2F498860"/>
    <w:rsid w:val="2F567DBE"/>
    <w:rsid w:val="2F87E933"/>
    <w:rsid w:val="2F8BE6BB"/>
    <w:rsid w:val="2F8C7653"/>
    <w:rsid w:val="2F9D66DC"/>
    <w:rsid w:val="2FA20A91"/>
    <w:rsid w:val="2FB5F8B6"/>
    <w:rsid w:val="2FD0B7A0"/>
    <w:rsid w:val="2FE302D0"/>
    <w:rsid w:val="2FEDBABA"/>
    <w:rsid w:val="30341522"/>
    <w:rsid w:val="30719DFC"/>
    <w:rsid w:val="30B76865"/>
    <w:rsid w:val="30C1864C"/>
    <w:rsid w:val="3107B2EE"/>
    <w:rsid w:val="314A385D"/>
    <w:rsid w:val="318594C8"/>
    <w:rsid w:val="319C2B69"/>
    <w:rsid w:val="31A564B5"/>
    <w:rsid w:val="31B2EDE8"/>
    <w:rsid w:val="31D7967D"/>
    <w:rsid w:val="32058C78"/>
    <w:rsid w:val="321B2603"/>
    <w:rsid w:val="323D8E94"/>
    <w:rsid w:val="32406F22"/>
    <w:rsid w:val="3241C1AD"/>
    <w:rsid w:val="3289607A"/>
    <w:rsid w:val="32B38BED"/>
    <w:rsid w:val="32B76931"/>
    <w:rsid w:val="32DE1B38"/>
    <w:rsid w:val="32FAAAAC"/>
    <w:rsid w:val="330F9BF7"/>
    <w:rsid w:val="33155C81"/>
    <w:rsid w:val="33298E9C"/>
    <w:rsid w:val="3332D256"/>
    <w:rsid w:val="333A9FD3"/>
    <w:rsid w:val="334BF0E8"/>
    <w:rsid w:val="33557408"/>
    <w:rsid w:val="337B5042"/>
    <w:rsid w:val="337EDE2B"/>
    <w:rsid w:val="33C740DE"/>
    <w:rsid w:val="343BA7E1"/>
    <w:rsid w:val="344689E9"/>
    <w:rsid w:val="344B9B3F"/>
    <w:rsid w:val="34533992"/>
    <w:rsid w:val="34575373"/>
    <w:rsid w:val="34853638"/>
    <w:rsid w:val="3494EE07"/>
    <w:rsid w:val="34DA4A8A"/>
    <w:rsid w:val="34F3C729"/>
    <w:rsid w:val="350EB082"/>
    <w:rsid w:val="3514AC31"/>
    <w:rsid w:val="352469CE"/>
    <w:rsid w:val="3533C5A4"/>
    <w:rsid w:val="35531AD1"/>
    <w:rsid w:val="357E1968"/>
    <w:rsid w:val="358EA250"/>
    <w:rsid w:val="35B3A992"/>
    <w:rsid w:val="35B617B8"/>
    <w:rsid w:val="35EBDC8D"/>
    <w:rsid w:val="35EC0B0F"/>
    <w:rsid w:val="35EC7D1E"/>
    <w:rsid w:val="35EE0B59"/>
    <w:rsid w:val="36117D16"/>
    <w:rsid w:val="3611F4AD"/>
    <w:rsid w:val="362D7A40"/>
    <w:rsid w:val="364B26A4"/>
    <w:rsid w:val="365D1BFB"/>
    <w:rsid w:val="36696820"/>
    <w:rsid w:val="366A94B1"/>
    <w:rsid w:val="36810D83"/>
    <w:rsid w:val="36AC4545"/>
    <w:rsid w:val="36B67EED"/>
    <w:rsid w:val="36B70139"/>
    <w:rsid w:val="36CF9605"/>
    <w:rsid w:val="36F1E16A"/>
    <w:rsid w:val="3708EAD0"/>
    <w:rsid w:val="371C23E9"/>
    <w:rsid w:val="376B9385"/>
    <w:rsid w:val="377337A2"/>
    <w:rsid w:val="37896CA6"/>
    <w:rsid w:val="3796F8A0"/>
    <w:rsid w:val="37A1D4D1"/>
    <w:rsid w:val="37AC8B14"/>
    <w:rsid w:val="37D346BD"/>
    <w:rsid w:val="37DB18FD"/>
    <w:rsid w:val="37EBD2A3"/>
    <w:rsid w:val="37EC9A5F"/>
    <w:rsid w:val="37ECF374"/>
    <w:rsid w:val="3882D9A0"/>
    <w:rsid w:val="388300F6"/>
    <w:rsid w:val="38BAE824"/>
    <w:rsid w:val="38C8F190"/>
    <w:rsid w:val="38C9E01B"/>
    <w:rsid w:val="38CE1375"/>
    <w:rsid w:val="38F3FEF5"/>
    <w:rsid w:val="3902B375"/>
    <w:rsid w:val="394E52BC"/>
    <w:rsid w:val="395A62B9"/>
    <w:rsid w:val="39D52E92"/>
    <w:rsid w:val="39DC5D69"/>
    <w:rsid w:val="39FDF008"/>
    <w:rsid w:val="3A0736C7"/>
    <w:rsid w:val="3A7530A3"/>
    <w:rsid w:val="3A889371"/>
    <w:rsid w:val="3A8991AE"/>
    <w:rsid w:val="3A909B91"/>
    <w:rsid w:val="3ABA588D"/>
    <w:rsid w:val="3B37366E"/>
    <w:rsid w:val="3B40C7DD"/>
    <w:rsid w:val="3B4A0B14"/>
    <w:rsid w:val="3B4FA997"/>
    <w:rsid w:val="3B718222"/>
    <w:rsid w:val="3B879361"/>
    <w:rsid w:val="3BA8F878"/>
    <w:rsid w:val="3BB28CDC"/>
    <w:rsid w:val="3BE87885"/>
    <w:rsid w:val="3BF1462B"/>
    <w:rsid w:val="3C0B0803"/>
    <w:rsid w:val="3C64A370"/>
    <w:rsid w:val="3C889F67"/>
    <w:rsid w:val="3C8CEB04"/>
    <w:rsid w:val="3C9667E0"/>
    <w:rsid w:val="3C9B5C3A"/>
    <w:rsid w:val="3CBD44C6"/>
    <w:rsid w:val="3CEC88DB"/>
    <w:rsid w:val="3CED6088"/>
    <w:rsid w:val="3D078D94"/>
    <w:rsid w:val="3D17BCE3"/>
    <w:rsid w:val="3D2028FE"/>
    <w:rsid w:val="3D30B96F"/>
    <w:rsid w:val="3D450459"/>
    <w:rsid w:val="3D67BBFC"/>
    <w:rsid w:val="3D9744B2"/>
    <w:rsid w:val="3DB46F95"/>
    <w:rsid w:val="3DBE0356"/>
    <w:rsid w:val="3E178549"/>
    <w:rsid w:val="3E321217"/>
    <w:rsid w:val="3E32ABC1"/>
    <w:rsid w:val="3E422030"/>
    <w:rsid w:val="3E6ED730"/>
    <w:rsid w:val="3E7CEB56"/>
    <w:rsid w:val="3EC6725E"/>
    <w:rsid w:val="3EFB6875"/>
    <w:rsid w:val="3F0B5A3E"/>
    <w:rsid w:val="3F1DF32D"/>
    <w:rsid w:val="3F52BE10"/>
    <w:rsid w:val="3F7019BB"/>
    <w:rsid w:val="3F91D6D9"/>
    <w:rsid w:val="3F9BF089"/>
    <w:rsid w:val="3FB1261F"/>
    <w:rsid w:val="3FB4EE86"/>
    <w:rsid w:val="3FC48BC6"/>
    <w:rsid w:val="3FDA9321"/>
    <w:rsid w:val="400CE184"/>
    <w:rsid w:val="4013C23D"/>
    <w:rsid w:val="40210519"/>
    <w:rsid w:val="40372E07"/>
    <w:rsid w:val="4044163C"/>
    <w:rsid w:val="407B3E8D"/>
    <w:rsid w:val="4085FDFF"/>
    <w:rsid w:val="40A6AD07"/>
    <w:rsid w:val="40AE19C4"/>
    <w:rsid w:val="40DBCF20"/>
    <w:rsid w:val="40DC6022"/>
    <w:rsid w:val="40E8ABDA"/>
    <w:rsid w:val="410CD54C"/>
    <w:rsid w:val="41174168"/>
    <w:rsid w:val="4119B122"/>
    <w:rsid w:val="4157F3DB"/>
    <w:rsid w:val="4168DA78"/>
    <w:rsid w:val="416A4C83"/>
    <w:rsid w:val="41A4E33D"/>
    <w:rsid w:val="41E9DC0A"/>
    <w:rsid w:val="41FF5037"/>
    <w:rsid w:val="420E7453"/>
    <w:rsid w:val="4237DFF2"/>
    <w:rsid w:val="4251E8A1"/>
    <w:rsid w:val="4294E17A"/>
    <w:rsid w:val="42AB1F40"/>
    <w:rsid w:val="42AD0F8B"/>
    <w:rsid w:val="42E66B73"/>
    <w:rsid w:val="42FC2C88"/>
    <w:rsid w:val="430B199D"/>
    <w:rsid w:val="43199BFF"/>
    <w:rsid w:val="432C39EF"/>
    <w:rsid w:val="436DBFA6"/>
    <w:rsid w:val="43B445DD"/>
    <w:rsid w:val="43B83C9C"/>
    <w:rsid w:val="43BD9EC1"/>
    <w:rsid w:val="43C27EDE"/>
    <w:rsid w:val="43CAEA00"/>
    <w:rsid w:val="43F22EB5"/>
    <w:rsid w:val="44189920"/>
    <w:rsid w:val="441CF051"/>
    <w:rsid w:val="44354A19"/>
    <w:rsid w:val="4455B19F"/>
    <w:rsid w:val="44733D9C"/>
    <w:rsid w:val="44820469"/>
    <w:rsid w:val="4482C603"/>
    <w:rsid w:val="4486CE88"/>
    <w:rsid w:val="44A0B680"/>
    <w:rsid w:val="44A9EB40"/>
    <w:rsid w:val="44BCE2C6"/>
    <w:rsid w:val="4508BB50"/>
    <w:rsid w:val="4527A529"/>
    <w:rsid w:val="45291363"/>
    <w:rsid w:val="4529CB0F"/>
    <w:rsid w:val="453B6B38"/>
    <w:rsid w:val="454996C7"/>
    <w:rsid w:val="4554D56D"/>
    <w:rsid w:val="457EB888"/>
    <w:rsid w:val="464958DD"/>
    <w:rsid w:val="4652E28E"/>
    <w:rsid w:val="466F35A3"/>
    <w:rsid w:val="469E32BD"/>
    <w:rsid w:val="46A811DF"/>
    <w:rsid w:val="46BBFFE1"/>
    <w:rsid w:val="46F53F83"/>
    <w:rsid w:val="47405F60"/>
    <w:rsid w:val="47708B03"/>
    <w:rsid w:val="4791C2DF"/>
    <w:rsid w:val="47C612B0"/>
    <w:rsid w:val="482A9FF4"/>
    <w:rsid w:val="484296E8"/>
    <w:rsid w:val="4861817C"/>
    <w:rsid w:val="4866EAC0"/>
    <w:rsid w:val="48675079"/>
    <w:rsid w:val="48B96DC0"/>
    <w:rsid w:val="48D9EA14"/>
    <w:rsid w:val="48E04B8C"/>
    <w:rsid w:val="48E077F9"/>
    <w:rsid w:val="49142D50"/>
    <w:rsid w:val="49E2B33C"/>
    <w:rsid w:val="49E8A93E"/>
    <w:rsid w:val="4A16148F"/>
    <w:rsid w:val="4A1E17C3"/>
    <w:rsid w:val="4A238761"/>
    <w:rsid w:val="4A476968"/>
    <w:rsid w:val="4A61876C"/>
    <w:rsid w:val="4A83BF6D"/>
    <w:rsid w:val="4A8E1B2F"/>
    <w:rsid w:val="4AB54D92"/>
    <w:rsid w:val="4AD48B48"/>
    <w:rsid w:val="4AEA6C17"/>
    <w:rsid w:val="4B10D806"/>
    <w:rsid w:val="4B147F10"/>
    <w:rsid w:val="4B1A3BD0"/>
    <w:rsid w:val="4B1A8E94"/>
    <w:rsid w:val="4B21DC27"/>
    <w:rsid w:val="4B377D38"/>
    <w:rsid w:val="4B404CFF"/>
    <w:rsid w:val="4B818BC8"/>
    <w:rsid w:val="4B92276F"/>
    <w:rsid w:val="4BAB15FA"/>
    <w:rsid w:val="4BC699C4"/>
    <w:rsid w:val="4BFCB9BC"/>
    <w:rsid w:val="4BFD552C"/>
    <w:rsid w:val="4C0C8F73"/>
    <w:rsid w:val="4C113089"/>
    <w:rsid w:val="4C14C0BA"/>
    <w:rsid w:val="4C16B095"/>
    <w:rsid w:val="4C1AD810"/>
    <w:rsid w:val="4C7B2C14"/>
    <w:rsid w:val="4C8855F0"/>
    <w:rsid w:val="4CA06558"/>
    <w:rsid w:val="4CBB4C25"/>
    <w:rsid w:val="4CE61252"/>
    <w:rsid w:val="4CF0C3DC"/>
    <w:rsid w:val="4CF32762"/>
    <w:rsid w:val="4D2FB092"/>
    <w:rsid w:val="4D4BDC71"/>
    <w:rsid w:val="4D976DA9"/>
    <w:rsid w:val="4DB19AA6"/>
    <w:rsid w:val="4DC004E7"/>
    <w:rsid w:val="4DC0D8B2"/>
    <w:rsid w:val="4DD1A901"/>
    <w:rsid w:val="4DEDD634"/>
    <w:rsid w:val="4E040B86"/>
    <w:rsid w:val="4E051A86"/>
    <w:rsid w:val="4E20B3A2"/>
    <w:rsid w:val="4E424C86"/>
    <w:rsid w:val="4E4E22A8"/>
    <w:rsid w:val="4E54D003"/>
    <w:rsid w:val="4E59F236"/>
    <w:rsid w:val="4E66092A"/>
    <w:rsid w:val="4ECD8CA2"/>
    <w:rsid w:val="4EE86F89"/>
    <w:rsid w:val="4F23AC5A"/>
    <w:rsid w:val="4F3036C6"/>
    <w:rsid w:val="4F39AF16"/>
    <w:rsid w:val="4F48D14B"/>
    <w:rsid w:val="4F534281"/>
    <w:rsid w:val="4F613FBE"/>
    <w:rsid w:val="4F6EB5ED"/>
    <w:rsid w:val="4F923ABC"/>
    <w:rsid w:val="4F966D17"/>
    <w:rsid w:val="4FA3BDD6"/>
    <w:rsid w:val="4FB35DC7"/>
    <w:rsid w:val="4FB987FB"/>
    <w:rsid w:val="4FDEDA8F"/>
    <w:rsid w:val="50011E6C"/>
    <w:rsid w:val="5005DF90"/>
    <w:rsid w:val="50094AF0"/>
    <w:rsid w:val="500B13F8"/>
    <w:rsid w:val="502F6A1F"/>
    <w:rsid w:val="5038B6B7"/>
    <w:rsid w:val="50504D94"/>
    <w:rsid w:val="505AA181"/>
    <w:rsid w:val="5080D375"/>
    <w:rsid w:val="509DC4ED"/>
    <w:rsid w:val="50A1D644"/>
    <w:rsid w:val="50C6CBFB"/>
    <w:rsid w:val="5125CBC9"/>
    <w:rsid w:val="5140A6CF"/>
    <w:rsid w:val="51509127"/>
    <w:rsid w:val="517DBFED"/>
    <w:rsid w:val="51F19925"/>
    <w:rsid w:val="51F4DE1F"/>
    <w:rsid w:val="5203747B"/>
    <w:rsid w:val="521CBD0A"/>
    <w:rsid w:val="5228A8A6"/>
    <w:rsid w:val="52E29B6A"/>
    <w:rsid w:val="52F288F9"/>
    <w:rsid w:val="52F2E313"/>
    <w:rsid w:val="532D89D6"/>
    <w:rsid w:val="53303AD9"/>
    <w:rsid w:val="53425001"/>
    <w:rsid w:val="53440967"/>
    <w:rsid w:val="53440B86"/>
    <w:rsid w:val="534D63CA"/>
    <w:rsid w:val="53667260"/>
    <w:rsid w:val="53672909"/>
    <w:rsid w:val="536BDF95"/>
    <w:rsid w:val="537E6D09"/>
    <w:rsid w:val="538C8489"/>
    <w:rsid w:val="5394C4D8"/>
    <w:rsid w:val="53977094"/>
    <w:rsid w:val="539C2330"/>
    <w:rsid w:val="53AA19AE"/>
    <w:rsid w:val="53D3C28B"/>
    <w:rsid w:val="53F18D10"/>
    <w:rsid w:val="5419693B"/>
    <w:rsid w:val="54234393"/>
    <w:rsid w:val="544C99EF"/>
    <w:rsid w:val="545122DE"/>
    <w:rsid w:val="54853666"/>
    <w:rsid w:val="54A73BA8"/>
    <w:rsid w:val="54B64AA7"/>
    <w:rsid w:val="54D22321"/>
    <w:rsid w:val="54D4A346"/>
    <w:rsid w:val="54D526B9"/>
    <w:rsid w:val="54DECC08"/>
    <w:rsid w:val="54E0ADDB"/>
    <w:rsid w:val="54FB90F1"/>
    <w:rsid w:val="5504D33E"/>
    <w:rsid w:val="5512EFBF"/>
    <w:rsid w:val="5513695E"/>
    <w:rsid w:val="5522DC1A"/>
    <w:rsid w:val="55457F19"/>
    <w:rsid w:val="5552C61B"/>
    <w:rsid w:val="559920BC"/>
    <w:rsid w:val="55A22014"/>
    <w:rsid w:val="55B24E82"/>
    <w:rsid w:val="55C8CF3D"/>
    <w:rsid w:val="55FFE285"/>
    <w:rsid w:val="562B903F"/>
    <w:rsid w:val="566D46E0"/>
    <w:rsid w:val="56701C81"/>
    <w:rsid w:val="56AF63F6"/>
    <w:rsid w:val="56D295C8"/>
    <w:rsid w:val="56F7CB87"/>
    <w:rsid w:val="57305E00"/>
    <w:rsid w:val="57329E4C"/>
    <w:rsid w:val="5739B191"/>
    <w:rsid w:val="5743B7D2"/>
    <w:rsid w:val="5768D962"/>
    <w:rsid w:val="57DF1C87"/>
    <w:rsid w:val="57E1A0D0"/>
    <w:rsid w:val="57F10CCF"/>
    <w:rsid w:val="583FF177"/>
    <w:rsid w:val="584553D6"/>
    <w:rsid w:val="584CD757"/>
    <w:rsid w:val="584DE3D2"/>
    <w:rsid w:val="5854AE6C"/>
    <w:rsid w:val="5854EF6F"/>
    <w:rsid w:val="587A1EAF"/>
    <w:rsid w:val="58A20E7A"/>
    <w:rsid w:val="58A733AE"/>
    <w:rsid w:val="58D0BFB6"/>
    <w:rsid w:val="58F8DE98"/>
    <w:rsid w:val="59315A5F"/>
    <w:rsid w:val="5950C998"/>
    <w:rsid w:val="5952B7C3"/>
    <w:rsid w:val="59611EFE"/>
    <w:rsid w:val="5989BBCA"/>
    <w:rsid w:val="5998CD9B"/>
    <w:rsid w:val="59CA93DD"/>
    <w:rsid w:val="59DB03AA"/>
    <w:rsid w:val="5A2C378E"/>
    <w:rsid w:val="5A4B37E0"/>
    <w:rsid w:val="5A6C9748"/>
    <w:rsid w:val="5A7E07B7"/>
    <w:rsid w:val="5A9587BF"/>
    <w:rsid w:val="5AAD5A22"/>
    <w:rsid w:val="5AB0A7B1"/>
    <w:rsid w:val="5AC349C7"/>
    <w:rsid w:val="5ADC395C"/>
    <w:rsid w:val="5AECC56A"/>
    <w:rsid w:val="5AF300BA"/>
    <w:rsid w:val="5B258C2B"/>
    <w:rsid w:val="5B77810B"/>
    <w:rsid w:val="5B7DDEAF"/>
    <w:rsid w:val="5B84F1CF"/>
    <w:rsid w:val="5BB3FF78"/>
    <w:rsid w:val="5BBE13E5"/>
    <w:rsid w:val="5BC7EEF2"/>
    <w:rsid w:val="5BDD0FF1"/>
    <w:rsid w:val="5C01120D"/>
    <w:rsid w:val="5C1CCB57"/>
    <w:rsid w:val="5C403B97"/>
    <w:rsid w:val="5C54FEAF"/>
    <w:rsid w:val="5C93529C"/>
    <w:rsid w:val="5C95BA02"/>
    <w:rsid w:val="5C96456C"/>
    <w:rsid w:val="5CA856C9"/>
    <w:rsid w:val="5CC8902C"/>
    <w:rsid w:val="5CE58095"/>
    <w:rsid w:val="5CEE138C"/>
    <w:rsid w:val="5D02CC05"/>
    <w:rsid w:val="5D2F5247"/>
    <w:rsid w:val="5D380DC0"/>
    <w:rsid w:val="5D5E4AB1"/>
    <w:rsid w:val="5D67F22A"/>
    <w:rsid w:val="5D6B54EB"/>
    <w:rsid w:val="5D78A446"/>
    <w:rsid w:val="5D7BED0A"/>
    <w:rsid w:val="5D8711C2"/>
    <w:rsid w:val="5D93CD2E"/>
    <w:rsid w:val="5DE28E5F"/>
    <w:rsid w:val="5DEB0B2F"/>
    <w:rsid w:val="5DF75312"/>
    <w:rsid w:val="5E123592"/>
    <w:rsid w:val="5E38D345"/>
    <w:rsid w:val="5E502B25"/>
    <w:rsid w:val="5E526DDD"/>
    <w:rsid w:val="5E67D4E5"/>
    <w:rsid w:val="5E843341"/>
    <w:rsid w:val="5EB0C30B"/>
    <w:rsid w:val="5EFBF345"/>
    <w:rsid w:val="5F006F64"/>
    <w:rsid w:val="5F1835D2"/>
    <w:rsid w:val="5F346910"/>
    <w:rsid w:val="5F39F1F7"/>
    <w:rsid w:val="5F40086B"/>
    <w:rsid w:val="5F592CC8"/>
    <w:rsid w:val="5F5ED5CC"/>
    <w:rsid w:val="5F66E29B"/>
    <w:rsid w:val="5F7AE81E"/>
    <w:rsid w:val="5F9D5AE3"/>
    <w:rsid w:val="5FAA98D2"/>
    <w:rsid w:val="5FD1870A"/>
    <w:rsid w:val="60006979"/>
    <w:rsid w:val="601CA858"/>
    <w:rsid w:val="602003A2"/>
    <w:rsid w:val="6056CE59"/>
    <w:rsid w:val="607178B0"/>
    <w:rsid w:val="60839621"/>
    <w:rsid w:val="608C6917"/>
    <w:rsid w:val="6091A83A"/>
    <w:rsid w:val="60C22C33"/>
    <w:rsid w:val="60DD4F2E"/>
    <w:rsid w:val="612ECEA6"/>
    <w:rsid w:val="613C0432"/>
    <w:rsid w:val="617E278F"/>
    <w:rsid w:val="61C21394"/>
    <w:rsid w:val="61E45647"/>
    <w:rsid w:val="61FD3F1D"/>
    <w:rsid w:val="620FF0EA"/>
    <w:rsid w:val="622DB986"/>
    <w:rsid w:val="6256A492"/>
    <w:rsid w:val="62773290"/>
    <w:rsid w:val="629176BF"/>
    <w:rsid w:val="62A4B33A"/>
    <w:rsid w:val="62EEAD7F"/>
    <w:rsid w:val="6319F7F0"/>
    <w:rsid w:val="63480E07"/>
    <w:rsid w:val="63546FB7"/>
    <w:rsid w:val="635B3485"/>
    <w:rsid w:val="635DF7BB"/>
    <w:rsid w:val="63754645"/>
    <w:rsid w:val="6395239F"/>
    <w:rsid w:val="63A7EC75"/>
    <w:rsid w:val="63AB1EB6"/>
    <w:rsid w:val="63B3B12A"/>
    <w:rsid w:val="63CCA4F3"/>
    <w:rsid w:val="63F179E4"/>
    <w:rsid w:val="63F85272"/>
    <w:rsid w:val="63FD9E44"/>
    <w:rsid w:val="64099FCF"/>
    <w:rsid w:val="641E0959"/>
    <w:rsid w:val="6421A5A2"/>
    <w:rsid w:val="6457DE0F"/>
    <w:rsid w:val="64788FBE"/>
    <w:rsid w:val="647BCF39"/>
    <w:rsid w:val="64B8DE00"/>
    <w:rsid w:val="64C92359"/>
    <w:rsid w:val="64D7D958"/>
    <w:rsid w:val="64DDA948"/>
    <w:rsid w:val="64E62799"/>
    <w:rsid w:val="6513E900"/>
    <w:rsid w:val="651852CA"/>
    <w:rsid w:val="65222D1C"/>
    <w:rsid w:val="65695676"/>
    <w:rsid w:val="656B22FB"/>
    <w:rsid w:val="658E11E6"/>
    <w:rsid w:val="65A21443"/>
    <w:rsid w:val="65ADDE3F"/>
    <w:rsid w:val="65BDA817"/>
    <w:rsid w:val="65C06828"/>
    <w:rsid w:val="662C45EF"/>
    <w:rsid w:val="663F1C54"/>
    <w:rsid w:val="664B9B09"/>
    <w:rsid w:val="665D590F"/>
    <w:rsid w:val="6660501A"/>
    <w:rsid w:val="6689918B"/>
    <w:rsid w:val="66AB75E1"/>
    <w:rsid w:val="66B1BEDA"/>
    <w:rsid w:val="66BAEA6E"/>
    <w:rsid w:val="6706F35C"/>
    <w:rsid w:val="6710D007"/>
    <w:rsid w:val="67121FFC"/>
    <w:rsid w:val="67254798"/>
    <w:rsid w:val="6739F49E"/>
    <w:rsid w:val="67549806"/>
    <w:rsid w:val="678F882B"/>
    <w:rsid w:val="679086EC"/>
    <w:rsid w:val="67B793B4"/>
    <w:rsid w:val="67DB7267"/>
    <w:rsid w:val="67F987CE"/>
    <w:rsid w:val="680F9045"/>
    <w:rsid w:val="68154A0A"/>
    <w:rsid w:val="682584B3"/>
    <w:rsid w:val="682E7267"/>
    <w:rsid w:val="685E9170"/>
    <w:rsid w:val="68C91F9A"/>
    <w:rsid w:val="68E4A728"/>
    <w:rsid w:val="690175DA"/>
    <w:rsid w:val="69103A53"/>
    <w:rsid w:val="692B588C"/>
    <w:rsid w:val="6976A0B8"/>
    <w:rsid w:val="697F4D78"/>
    <w:rsid w:val="6996E5A5"/>
    <w:rsid w:val="69A237AC"/>
    <w:rsid w:val="69A3C9F1"/>
    <w:rsid w:val="69A509ED"/>
    <w:rsid w:val="69ADDFF6"/>
    <w:rsid w:val="69B448CB"/>
    <w:rsid w:val="69CB1F34"/>
    <w:rsid w:val="69E0169B"/>
    <w:rsid w:val="69E604DF"/>
    <w:rsid w:val="6A1307AF"/>
    <w:rsid w:val="6A1509C4"/>
    <w:rsid w:val="6A2B98AA"/>
    <w:rsid w:val="6A328E03"/>
    <w:rsid w:val="6A3D157D"/>
    <w:rsid w:val="6A474F27"/>
    <w:rsid w:val="6A5927D9"/>
    <w:rsid w:val="6ACCD9B1"/>
    <w:rsid w:val="6AE4250F"/>
    <w:rsid w:val="6AE4B157"/>
    <w:rsid w:val="6AF3B449"/>
    <w:rsid w:val="6B126C6D"/>
    <w:rsid w:val="6B129CD0"/>
    <w:rsid w:val="6B18F5C4"/>
    <w:rsid w:val="6B3BAFF5"/>
    <w:rsid w:val="6B4CEACC"/>
    <w:rsid w:val="6B540496"/>
    <w:rsid w:val="6B6C69D2"/>
    <w:rsid w:val="6B93493A"/>
    <w:rsid w:val="6B9B2D26"/>
    <w:rsid w:val="6BA8E420"/>
    <w:rsid w:val="6BB0B5FA"/>
    <w:rsid w:val="6BD76C72"/>
    <w:rsid w:val="6BF8C323"/>
    <w:rsid w:val="6C009000"/>
    <w:rsid w:val="6C24D183"/>
    <w:rsid w:val="6C473456"/>
    <w:rsid w:val="6C59C9B8"/>
    <w:rsid w:val="6C8C9233"/>
    <w:rsid w:val="6D04A235"/>
    <w:rsid w:val="6D09B37A"/>
    <w:rsid w:val="6D3560BB"/>
    <w:rsid w:val="6D62C7E0"/>
    <w:rsid w:val="6D77F596"/>
    <w:rsid w:val="6D894704"/>
    <w:rsid w:val="6D8BC754"/>
    <w:rsid w:val="6DB0D3EB"/>
    <w:rsid w:val="6DC2495A"/>
    <w:rsid w:val="6DE3FE12"/>
    <w:rsid w:val="6DEBF4EF"/>
    <w:rsid w:val="6E05898F"/>
    <w:rsid w:val="6E1BBFE8"/>
    <w:rsid w:val="6E356F8C"/>
    <w:rsid w:val="6E5D80D9"/>
    <w:rsid w:val="6E82C413"/>
    <w:rsid w:val="6ED6F492"/>
    <w:rsid w:val="6EEEE8F8"/>
    <w:rsid w:val="6F120541"/>
    <w:rsid w:val="6FAD8721"/>
    <w:rsid w:val="6FB31C60"/>
    <w:rsid w:val="6FC818DF"/>
    <w:rsid w:val="6FE620CD"/>
    <w:rsid w:val="6FE8524B"/>
    <w:rsid w:val="700F2118"/>
    <w:rsid w:val="702B5136"/>
    <w:rsid w:val="7049043C"/>
    <w:rsid w:val="704FC3EF"/>
    <w:rsid w:val="70729192"/>
    <w:rsid w:val="707692EA"/>
    <w:rsid w:val="7093A15C"/>
    <w:rsid w:val="7096C2AC"/>
    <w:rsid w:val="70B75A99"/>
    <w:rsid w:val="70E6441E"/>
    <w:rsid w:val="70ED41E3"/>
    <w:rsid w:val="71220DED"/>
    <w:rsid w:val="71249270"/>
    <w:rsid w:val="71294754"/>
    <w:rsid w:val="712BA25E"/>
    <w:rsid w:val="7145B3C5"/>
    <w:rsid w:val="71479B9F"/>
    <w:rsid w:val="715C3D26"/>
    <w:rsid w:val="7191C91C"/>
    <w:rsid w:val="71B1D790"/>
    <w:rsid w:val="71B29B9D"/>
    <w:rsid w:val="71C4AAA1"/>
    <w:rsid w:val="71E6559E"/>
    <w:rsid w:val="72019B99"/>
    <w:rsid w:val="7243CDF5"/>
    <w:rsid w:val="7284C2C4"/>
    <w:rsid w:val="72926A14"/>
    <w:rsid w:val="7295BA7D"/>
    <w:rsid w:val="72A83F55"/>
    <w:rsid w:val="72B0330A"/>
    <w:rsid w:val="72C17F09"/>
    <w:rsid w:val="72D472CB"/>
    <w:rsid w:val="72F6B4BE"/>
    <w:rsid w:val="7346C1DA"/>
    <w:rsid w:val="73494EAF"/>
    <w:rsid w:val="7365B72C"/>
    <w:rsid w:val="73AD6570"/>
    <w:rsid w:val="73ADDE07"/>
    <w:rsid w:val="74214EED"/>
    <w:rsid w:val="7435E3DC"/>
    <w:rsid w:val="747ADCE8"/>
    <w:rsid w:val="7491DE69"/>
    <w:rsid w:val="7493A0C5"/>
    <w:rsid w:val="7498719F"/>
    <w:rsid w:val="74BADC45"/>
    <w:rsid w:val="74D97C4F"/>
    <w:rsid w:val="74E51F10"/>
    <w:rsid w:val="74F662FB"/>
    <w:rsid w:val="74FC5564"/>
    <w:rsid w:val="750AF590"/>
    <w:rsid w:val="7510B3E3"/>
    <w:rsid w:val="75403B9B"/>
    <w:rsid w:val="755A6748"/>
    <w:rsid w:val="75644DE6"/>
    <w:rsid w:val="75AB7A9E"/>
    <w:rsid w:val="75AC4657"/>
    <w:rsid w:val="75C37C5B"/>
    <w:rsid w:val="75DAB6FA"/>
    <w:rsid w:val="75E43325"/>
    <w:rsid w:val="75E65111"/>
    <w:rsid w:val="75F40BC4"/>
    <w:rsid w:val="760B9A30"/>
    <w:rsid w:val="7685AA33"/>
    <w:rsid w:val="76D382E9"/>
    <w:rsid w:val="771288E6"/>
    <w:rsid w:val="7739644F"/>
    <w:rsid w:val="7755071E"/>
    <w:rsid w:val="7799FA02"/>
    <w:rsid w:val="77B6CC80"/>
    <w:rsid w:val="77BC6129"/>
    <w:rsid w:val="77CB7E7E"/>
    <w:rsid w:val="77CF28A9"/>
    <w:rsid w:val="77D3C84E"/>
    <w:rsid w:val="782F570C"/>
    <w:rsid w:val="7846F805"/>
    <w:rsid w:val="785A5D75"/>
    <w:rsid w:val="786DD1A2"/>
    <w:rsid w:val="78C280C7"/>
    <w:rsid w:val="78F3654E"/>
    <w:rsid w:val="7914D583"/>
    <w:rsid w:val="7921C005"/>
    <w:rsid w:val="7939E715"/>
    <w:rsid w:val="79430B88"/>
    <w:rsid w:val="797EF5C2"/>
    <w:rsid w:val="79812479"/>
    <w:rsid w:val="79B6035E"/>
    <w:rsid w:val="79C400B5"/>
    <w:rsid w:val="79E3D32C"/>
    <w:rsid w:val="7A1C16EC"/>
    <w:rsid w:val="7A6F3DD5"/>
    <w:rsid w:val="7A73E437"/>
    <w:rsid w:val="7A906F84"/>
    <w:rsid w:val="7A909DF4"/>
    <w:rsid w:val="7ABE9777"/>
    <w:rsid w:val="7AF8E506"/>
    <w:rsid w:val="7B271055"/>
    <w:rsid w:val="7B3EFC35"/>
    <w:rsid w:val="7B6C817B"/>
    <w:rsid w:val="7B834FB5"/>
    <w:rsid w:val="7B846CDB"/>
    <w:rsid w:val="7B9A53A2"/>
    <w:rsid w:val="7BB81477"/>
    <w:rsid w:val="7BC28441"/>
    <w:rsid w:val="7BC44C88"/>
    <w:rsid w:val="7BD32F26"/>
    <w:rsid w:val="7BFA7648"/>
    <w:rsid w:val="7C085797"/>
    <w:rsid w:val="7C19A3DF"/>
    <w:rsid w:val="7C45BEF1"/>
    <w:rsid w:val="7C4FDA03"/>
    <w:rsid w:val="7C5C7EE3"/>
    <w:rsid w:val="7C7911A9"/>
    <w:rsid w:val="7C852F25"/>
    <w:rsid w:val="7C9B5520"/>
    <w:rsid w:val="7CAD6EC9"/>
    <w:rsid w:val="7CC77AAA"/>
    <w:rsid w:val="7CCFC2D2"/>
    <w:rsid w:val="7CD29AA4"/>
    <w:rsid w:val="7CE82439"/>
    <w:rsid w:val="7CEDA420"/>
    <w:rsid w:val="7CF01D89"/>
    <w:rsid w:val="7D0A25E5"/>
    <w:rsid w:val="7D13F98A"/>
    <w:rsid w:val="7D2646B4"/>
    <w:rsid w:val="7D497479"/>
    <w:rsid w:val="7D5EF912"/>
    <w:rsid w:val="7D5FBCEE"/>
    <w:rsid w:val="7D7923F4"/>
    <w:rsid w:val="7D7CFE3F"/>
    <w:rsid w:val="7D942A6A"/>
    <w:rsid w:val="7D9D95E7"/>
    <w:rsid w:val="7DA60FFD"/>
    <w:rsid w:val="7DB0F337"/>
    <w:rsid w:val="7DEF3E46"/>
    <w:rsid w:val="7DFB203B"/>
    <w:rsid w:val="7E0290D1"/>
    <w:rsid w:val="7E2853C2"/>
    <w:rsid w:val="7E897481"/>
    <w:rsid w:val="7E962F4D"/>
    <w:rsid w:val="7EC2A3C8"/>
    <w:rsid w:val="7ED2547A"/>
    <w:rsid w:val="7F359277"/>
    <w:rsid w:val="7F432037"/>
    <w:rsid w:val="7F5E1306"/>
    <w:rsid w:val="7F7DC83F"/>
    <w:rsid w:val="7F999E3F"/>
    <w:rsid w:val="7FBDC06D"/>
    <w:rsid w:val="7FDB71B7"/>
    <w:rsid w:val="7FE960B1"/>
  </w:rsids>
  <m:mathPr>
    <m:mathFont m:val="Cambria Math"/>
    <m:brkBin m:val="before"/>
    <m:brkBinSub m:val="--"/>
    <m:smallFrac/>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7F7712"/>
  <w14:discardImageEditingData/>
  <w14:defaultImageDpi w14:val="150"/>
  <w15:docId w15:val="{161B740D-E505-4608-9C86-298982215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uiPriority w:val="99"/>
    <w:qFormat/>
    <w:rsid w:val="00043680"/>
    <w:pPr>
      <w:widowControl w:val="0"/>
      <w:suppressAutoHyphens/>
      <w:autoSpaceDE w:val="0"/>
      <w:autoSpaceDN w:val="0"/>
      <w:adjustRightInd w:val="0"/>
      <w:spacing w:after="120" w:line="288" w:lineRule="auto"/>
      <w:jc w:val="both"/>
      <w:textAlignment w:val="center"/>
    </w:pPr>
    <w:rPr>
      <w:rFonts w:ascii="VIC" w:hAnsi="VIC" w:cs="Calibri"/>
      <w:color w:val="003765" w:themeColor="text1"/>
      <w:sz w:val="18"/>
      <w:szCs w:val="18"/>
      <w:lang w:eastAsia="en-US"/>
    </w:rPr>
  </w:style>
  <w:style w:type="paragraph" w:styleId="Heading1">
    <w:name w:val="heading 1"/>
    <w:basedOn w:val="Normal"/>
    <w:next w:val="Normal"/>
    <w:link w:val="Heading1Char"/>
    <w:uiPriority w:val="9"/>
    <w:qFormat/>
    <w:rsid w:val="00B47751"/>
    <w:pPr>
      <w:keepNext/>
      <w:spacing w:before="120" w:after="60"/>
      <w:outlineLvl w:val="0"/>
    </w:pPr>
    <w:rPr>
      <w:rFonts w:cs="Times New Roman"/>
      <w:b/>
      <w:bCs/>
      <w:color w:val="69D0E2" w:themeColor="text2"/>
      <w:kern w:val="32"/>
      <w:sz w:val="32"/>
      <w:szCs w:val="32"/>
    </w:rPr>
  </w:style>
  <w:style w:type="paragraph" w:styleId="Heading2">
    <w:name w:val="heading 2"/>
    <w:basedOn w:val="Normal"/>
    <w:next w:val="Normal"/>
    <w:link w:val="Heading2Char"/>
    <w:uiPriority w:val="9"/>
    <w:unhideWhenUsed/>
    <w:qFormat/>
    <w:rsid w:val="003A27FE"/>
    <w:pPr>
      <w:keepNext/>
      <w:spacing w:before="240" w:after="60"/>
      <w:outlineLvl w:val="1"/>
    </w:pPr>
    <w:rPr>
      <w:rFonts w:ascii="VIC SemiBold" w:hAnsi="VIC SemiBold" w:cs="Times New Roman"/>
      <w:iCs/>
      <w:szCs w:val="28"/>
    </w:rPr>
  </w:style>
  <w:style w:type="paragraph" w:styleId="Heading3">
    <w:name w:val="heading 3"/>
    <w:basedOn w:val="Heading2"/>
    <w:next w:val="Normal"/>
    <w:link w:val="Heading3Char"/>
    <w:uiPriority w:val="9"/>
    <w:unhideWhenUsed/>
    <w:qFormat/>
    <w:rsid w:val="006313DB"/>
    <w:pPr>
      <w:numPr>
        <w:ilvl w:val="2"/>
        <w:numId w:val="8"/>
      </w:numPr>
      <w:outlineLvl w:val="2"/>
    </w:pPr>
  </w:style>
  <w:style w:type="paragraph" w:styleId="Heading4">
    <w:name w:val="heading 4"/>
    <w:basedOn w:val="Normal"/>
    <w:next w:val="Normal"/>
    <w:link w:val="Heading4Char"/>
    <w:uiPriority w:val="9"/>
    <w:unhideWhenUsed/>
    <w:qFormat/>
    <w:rsid w:val="006313DB"/>
    <w:pPr>
      <w:keepNext/>
      <w:spacing w:before="240" w:after="60"/>
      <w:outlineLvl w:val="3"/>
    </w:pPr>
    <w:rPr>
      <w:rFonts w:ascii="VIC Light" w:hAnsi="VIC Light" w:cs="Times New Roman"/>
      <w:b/>
      <w:bCs/>
      <w:i/>
      <w:szCs w:val="28"/>
    </w:rPr>
  </w:style>
  <w:style w:type="paragraph" w:styleId="Heading5">
    <w:name w:val="heading 5"/>
    <w:basedOn w:val="ListNumber"/>
    <w:next w:val="Normal"/>
    <w:link w:val="Heading5Char"/>
    <w:uiPriority w:val="9"/>
    <w:unhideWhenUsed/>
    <w:qFormat/>
    <w:rsid w:val="00F97FF9"/>
    <w:pPr>
      <w:spacing w:before="240" w:after="60"/>
      <w:outlineLvl w:val="4"/>
    </w:pPr>
    <w:rPr>
      <w:rFonts w:ascii="VIC Light" w:hAnsi="VIC Light" w:cs="Times New Roman"/>
      <w:b/>
      <w:bCs/>
      <w:iCs/>
      <w:szCs w:val="26"/>
    </w:rPr>
  </w:style>
  <w:style w:type="paragraph" w:styleId="Heading6">
    <w:name w:val="heading 6"/>
    <w:basedOn w:val="Normal"/>
    <w:next w:val="Normal"/>
    <w:link w:val="Heading6Char"/>
    <w:uiPriority w:val="9"/>
    <w:unhideWhenUsed/>
    <w:qFormat/>
    <w:rsid w:val="006D30D3"/>
    <w:pPr>
      <w:spacing w:before="28" w:after="0" w:line="240" w:lineRule="atLeast"/>
      <w:outlineLvl w:val="5"/>
    </w:pPr>
    <w:rPr>
      <w:rFonts w:ascii="VIC SemiBold" w:hAnsi="VIC SemiBold" w:cs="Times New Roman"/>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710D7D"/>
    <w:pPr>
      <w:widowControl w:val="0"/>
      <w:autoSpaceDE w:val="0"/>
      <w:autoSpaceDN w:val="0"/>
      <w:adjustRightInd w:val="0"/>
      <w:spacing w:line="288" w:lineRule="auto"/>
      <w:textAlignment w:val="center"/>
    </w:pPr>
    <w:rPr>
      <w:rFonts w:ascii="Minion Pro" w:hAnsi="Minion Pro" w:cs="Minion Pro"/>
      <w:color w:val="000000"/>
      <w:sz w:val="24"/>
      <w:szCs w:val="24"/>
      <w:lang w:val="en-GB" w:eastAsia="en-US"/>
    </w:rPr>
  </w:style>
  <w:style w:type="paragraph" w:customStyle="1" w:styleId="Nonheadings">
    <w:name w:val="Non headings"/>
    <w:basedOn w:val="Normal"/>
    <w:next w:val="Normal"/>
    <w:uiPriority w:val="99"/>
    <w:rsid w:val="00710D7D"/>
    <w:rPr>
      <w:b/>
      <w:bCs/>
      <w:sz w:val="28"/>
      <w:szCs w:val="28"/>
    </w:rPr>
  </w:style>
  <w:style w:type="paragraph" w:customStyle="1" w:styleId="Mainhead">
    <w:name w:val="Main head"/>
    <w:basedOn w:val="Nonheadings"/>
    <w:uiPriority w:val="99"/>
    <w:rsid w:val="00710D7D"/>
    <w:rPr>
      <w:rFonts w:ascii="VIC SemiBold" w:hAnsi="VIC SemiBold" w:cs="VIC SemiBold"/>
      <w:spacing w:val="-4"/>
      <w:sz w:val="40"/>
      <w:szCs w:val="40"/>
    </w:rPr>
  </w:style>
  <w:style w:type="paragraph" w:customStyle="1" w:styleId="Intropara">
    <w:name w:val="Intro para"/>
    <w:basedOn w:val="Normal"/>
    <w:uiPriority w:val="99"/>
    <w:rsid w:val="00710D7D"/>
    <w:pPr>
      <w:spacing w:after="113" w:line="220" w:lineRule="atLeast"/>
    </w:pPr>
    <w:rPr>
      <w:rFonts w:cs="VIC"/>
      <w:spacing w:val="-1"/>
      <w:szCs w:val="20"/>
    </w:rPr>
  </w:style>
  <w:style w:type="paragraph" w:styleId="BodyText">
    <w:name w:val="Body Text"/>
    <w:basedOn w:val="Normal"/>
    <w:link w:val="BodyTextChar"/>
    <w:uiPriority w:val="99"/>
    <w:rsid w:val="00FC61CF"/>
    <w:pPr>
      <w:spacing w:after="71" w:line="220" w:lineRule="atLeast"/>
    </w:pPr>
    <w:rPr>
      <w:rFonts w:cs="VIC Light"/>
      <w:spacing w:val="-1"/>
      <w:szCs w:val="17"/>
    </w:rPr>
  </w:style>
  <w:style w:type="character" w:customStyle="1" w:styleId="BodyTextChar">
    <w:name w:val="Body Text Char"/>
    <w:link w:val="BodyText"/>
    <w:uiPriority w:val="99"/>
    <w:rsid w:val="00FC61CF"/>
    <w:rPr>
      <w:rFonts w:ascii="VIC" w:hAnsi="VIC" w:cs="VIC Light"/>
      <w:color w:val="003765" w:themeColor="text1"/>
      <w:spacing w:val="-1"/>
      <w:szCs w:val="17"/>
      <w:lang w:eastAsia="en-US"/>
    </w:rPr>
  </w:style>
  <w:style w:type="paragraph" w:customStyle="1" w:styleId="Bullets1">
    <w:name w:val="Bullets1"/>
    <w:basedOn w:val="Normal"/>
    <w:uiPriority w:val="99"/>
    <w:rsid w:val="00710D7D"/>
    <w:pPr>
      <w:spacing w:after="0" w:line="220" w:lineRule="atLeast"/>
      <w:ind w:left="170" w:hanging="170"/>
    </w:pPr>
    <w:rPr>
      <w:rFonts w:ascii="VIC Light" w:hAnsi="VIC Light" w:cs="VIC Light"/>
      <w:spacing w:val="-1"/>
      <w:szCs w:val="17"/>
    </w:rPr>
  </w:style>
  <w:style w:type="paragraph" w:customStyle="1" w:styleId="Bullets1a">
    <w:name w:val="Bullets 1a"/>
    <w:basedOn w:val="Bullets1"/>
    <w:uiPriority w:val="99"/>
    <w:rsid w:val="00710D7D"/>
    <w:pPr>
      <w:spacing w:after="71"/>
    </w:pPr>
  </w:style>
  <w:style w:type="paragraph" w:customStyle="1" w:styleId="Subhead1">
    <w:name w:val="Subhead1"/>
    <w:basedOn w:val="Normal"/>
    <w:uiPriority w:val="99"/>
    <w:rsid w:val="00710D7D"/>
    <w:pPr>
      <w:spacing w:before="28" w:after="0" w:line="260" w:lineRule="atLeast"/>
    </w:pPr>
    <w:rPr>
      <w:rFonts w:ascii="VIC Medium" w:hAnsi="VIC Medium" w:cs="VIC Medium"/>
      <w:spacing w:val="-1"/>
    </w:rPr>
  </w:style>
  <w:style w:type="paragraph" w:customStyle="1" w:styleId="Subhead2">
    <w:name w:val="Subhead2"/>
    <w:basedOn w:val="Subhead1"/>
    <w:uiPriority w:val="99"/>
    <w:rsid w:val="00710D7D"/>
    <w:pPr>
      <w:spacing w:line="240" w:lineRule="atLeast"/>
    </w:pPr>
    <w:rPr>
      <w:szCs w:val="20"/>
    </w:rPr>
  </w:style>
  <w:style w:type="paragraph" w:customStyle="1" w:styleId="BodytextNSA">
    <w:name w:val="Body text NSA"/>
    <w:basedOn w:val="Normal"/>
    <w:uiPriority w:val="99"/>
    <w:rsid w:val="00710D7D"/>
    <w:pPr>
      <w:spacing w:after="0" w:line="220" w:lineRule="atLeast"/>
    </w:pPr>
    <w:rPr>
      <w:rFonts w:ascii="VIC Light" w:hAnsi="VIC Light" w:cs="VIC Light"/>
      <w:spacing w:val="-1"/>
      <w:szCs w:val="17"/>
    </w:rPr>
  </w:style>
  <w:style w:type="paragraph" w:customStyle="1" w:styleId="Tablehead">
    <w:name w:val="Table head"/>
    <w:basedOn w:val="BodyText"/>
    <w:uiPriority w:val="99"/>
    <w:rsid w:val="00710D7D"/>
    <w:rPr>
      <w:rFonts w:ascii="VIC Medium" w:hAnsi="VIC Medium" w:cs="VIC Medium"/>
      <w:sz w:val="16"/>
      <w:szCs w:val="16"/>
    </w:rPr>
  </w:style>
  <w:style w:type="paragraph" w:customStyle="1" w:styleId="Subhead3">
    <w:name w:val="Subhead3"/>
    <w:basedOn w:val="BodytextNSA"/>
    <w:uiPriority w:val="99"/>
    <w:rsid w:val="00710D7D"/>
    <w:rPr>
      <w:rFonts w:ascii="VIC Medium" w:hAnsi="VIC Medium" w:cs="VIC Medium"/>
    </w:rPr>
  </w:style>
  <w:style w:type="paragraph" w:customStyle="1" w:styleId="Figuretablecaption">
    <w:name w:val="Figure&amp;table caption"/>
    <w:basedOn w:val="Subhead3"/>
    <w:uiPriority w:val="99"/>
    <w:rsid w:val="00710D7D"/>
    <w:pPr>
      <w:spacing w:line="200" w:lineRule="atLeast"/>
    </w:pPr>
    <w:rPr>
      <w:sz w:val="16"/>
      <w:szCs w:val="16"/>
    </w:rPr>
  </w:style>
  <w:style w:type="paragraph" w:customStyle="1" w:styleId="Subjead4">
    <w:name w:val="Subjead 4"/>
    <w:basedOn w:val="Subhead3"/>
    <w:uiPriority w:val="99"/>
    <w:rsid w:val="00710D7D"/>
    <w:pPr>
      <w:ind w:left="170" w:hanging="170"/>
    </w:pPr>
    <w:rPr>
      <w:rFonts w:ascii="VIC" w:hAnsi="VIC" w:cs="VIC"/>
      <w:i/>
      <w:iCs/>
    </w:rPr>
  </w:style>
  <w:style w:type="paragraph" w:customStyle="1" w:styleId="Tabletext">
    <w:name w:val="Table text"/>
    <w:basedOn w:val="BodyText"/>
    <w:uiPriority w:val="99"/>
    <w:rsid w:val="00710D7D"/>
    <w:pPr>
      <w:spacing w:after="0"/>
    </w:pPr>
    <w:rPr>
      <w:sz w:val="16"/>
      <w:szCs w:val="16"/>
    </w:rPr>
  </w:style>
  <w:style w:type="paragraph" w:customStyle="1" w:styleId="Tablebullets">
    <w:name w:val="Table bullets"/>
    <w:basedOn w:val="Tabletext"/>
    <w:uiPriority w:val="99"/>
    <w:rsid w:val="00710D7D"/>
    <w:pPr>
      <w:ind w:left="170" w:hanging="170"/>
    </w:pPr>
  </w:style>
  <w:style w:type="character" w:customStyle="1" w:styleId="Bodyitalic">
    <w:name w:val="Body italic"/>
    <w:uiPriority w:val="99"/>
    <w:rsid w:val="00710D7D"/>
    <w:rPr>
      <w:rFonts w:ascii="VIC Light Italic" w:hAnsi="VIC Light Italic" w:cs="VIC Light Italic"/>
      <w:i/>
      <w:iCs/>
      <w:sz w:val="17"/>
      <w:szCs w:val="17"/>
    </w:rPr>
  </w:style>
  <w:style w:type="character" w:customStyle="1" w:styleId="Bodybold">
    <w:name w:val="Body bold"/>
    <w:uiPriority w:val="99"/>
    <w:rsid w:val="00A05590"/>
    <w:rPr>
      <w:rFonts w:ascii="Arial" w:hAnsi="Arial" w:cs="VIC SemiBold"/>
      <w:b/>
      <w:bCs/>
    </w:rPr>
  </w:style>
  <w:style w:type="character" w:styleId="CommentReference">
    <w:name w:val="annotation reference"/>
    <w:uiPriority w:val="99"/>
    <w:rsid w:val="00710D7D"/>
    <w:rPr>
      <w:w w:val="100"/>
      <w:sz w:val="16"/>
      <w:szCs w:val="16"/>
    </w:rPr>
  </w:style>
  <w:style w:type="character" w:styleId="Hyperlink">
    <w:name w:val="Hyperlink"/>
    <w:uiPriority w:val="99"/>
    <w:rsid w:val="00710D7D"/>
    <w:rPr>
      <w:b/>
      <w:bCs/>
      <w:color w:val="000000"/>
      <w:w w:val="100"/>
      <w:u w:val="thick" w:color="000000"/>
    </w:rPr>
  </w:style>
  <w:style w:type="paragraph" w:customStyle="1" w:styleId="BasicParagraph">
    <w:name w:val="[Basic Paragraph]"/>
    <w:basedOn w:val="NoParagraphStyle"/>
    <w:uiPriority w:val="99"/>
    <w:rsid w:val="0094392F"/>
    <w:pPr>
      <w:widowControl/>
    </w:pPr>
  </w:style>
  <w:style w:type="paragraph" w:customStyle="1" w:styleId="TOC11">
    <w:name w:val="TOC 11"/>
    <w:basedOn w:val="Subhead1"/>
    <w:uiPriority w:val="99"/>
    <w:rsid w:val="0094392F"/>
    <w:pPr>
      <w:widowControl/>
      <w:tabs>
        <w:tab w:val="left" w:pos="227"/>
        <w:tab w:val="right" w:pos="6860"/>
      </w:tabs>
      <w:spacing w:before="113" w:line="240" w:lineRule="atLeast"/>
    </w:pPr>
    <w:rPr>
      <w:rFonts w:ascii="VIC SemiBold" w:hAnsi="VIC SemiBold" w:cs="VIC SemiBold"/>
      <w:b/>
      <w:bCs/>
      <w:szCs w:val="20"/>
    </w:rPr>
  </w:style>
  <w:style w:type="paragraph" w:customStyle="1" w:styleId="TOC21">
    <w:name w:val="TOC 21"/>
    <w:basedOn w:val="Subhead2"/>
    <w:uiPriority w:val="99"/>
    <w:rsid w:val="0094392F"/>
    <w:pPr>
      <w:widowControl/>
      <w:tabs>
        <w:tab w:val="left" w:pos="283"/>
        <w:tab w:val="left" w:pos="624"/>
        <w:tab w:val="right" w:pos="6860"/>
      </w:tabs>
      <w:spacing w:line="210" w:lineRule="atLeast"/>
      <w:ind w:left="227"/>
    </w:pPr>
    <w:rPr>
      <w:rFonts w:ascii="VIC Light" w:hAnsi="VIC Light" w:cs="VIC Light"/>
      <w:szCs w:val="18"/>
    </w:rPr>
  </w:style>
  <w:style w:type="character" w:customStyle="1" w:styleId="Heading1Char">
    <w:name w:val="Heading 1 Char"/>
    <w:link w:val="Heading1"/>
    <w:uiPriority w:val="9"/>
    <w:rsid w:val="00B47751"/>
    <w:rPr>
      <w:rFonts w:ascii="VIC" w:hAnsi="VIC"/>
      <w:b/>
      <w:bCs/>
      <w:color w:val="69D0E2" w:themeColor="text2"/>
      <w:kern w:val="32"/>
      <w:sz w:val="32"/>
      <w:szCs w:val="32"/>
      <w:lang w:eastAsia="en-US"/>
    </w:rPr>
  </w:style>
  <w:style w:type="paragraph" w:styleId="TOCHeading">
    <w:name w:val="TOC Heading"/>
    <w:basedOn w:val="Heading1"/>
    <w:next w:val="Normal"/>
    <w:uiPriority w:val="39"/>
    <w:unhideWhenUsed/>
    <w:qFormat/>
    <w:rsid w:val="009421DC"/>
    <w:pPr>
      <w:keepLines/>
      <w:widowControl/>
      <w:suppressAutoHyphens w:val="0"/>
      <w:autoSpaceDE/>
      <w:autoSpaceDN/>
      <w:adjustRightInd/>
      <w:spacing w:after="0" w:line="259" w:lineRule="auto"/>
      <w:textAlignment w:val="auto"/>
      <w:outlineLvl w:val="9"/>
    </w:pPr>
    <w:rPr>
      <w:b w:val="0"/>
      <w:bCs w:val="0"/>
      <w:color w:val="2F5496"/>
      <w:kern w:val="0"/>
      <w:lang w:val="en-US"/>
    </w:rPr>
  </w:style>
  <w:style w:type="character" w:customStyle="1" w:styleId="Heading2Char">
    <w:name w:val="Heading 2 Char"/>
    <w:link w:val="Heading2"/>
    <w:uiPriority w:val="9"/>
    <w:rsid w:val="003A27FE"/>
    <w:rPr>
      <w:rFonts w:ascii="VIC SemiBold" w:hAnsi="VIC SemiBold"/>
      <w:iCs/>
      <w:color w:val="003765" w:themeColor="text1"/>
      <w:szCs w:val="28"/>
      <w:lang w:eastAsia="en-US"/>
    </w:rPr>
  </w:style>
  <w:style w:type="character" w:styleId="Emphasis">
    <w:name w:val="Emphasis"/>
    <w:uiPriority w:val="20"/>
    <w:qFormat/>
    <w:rsid w:val="00B92175"/>
    <w:rPr>
      <w:rFonts w:ascii="VIC" w:hAnsi="VIC"/>
      <w:i/>
      <w:iCs/>
      <w:sz w:val="24"/>
    </w:rPr>
  </w:style>
  <w:style w:type="character" w:styleId="SubtleEmphasis">
    <w:name w:val="Subtle Emphasis"/>
    <w:uiPriority w:val="19"/>
    <w:qFormat/>
    <w:rsid w:val="002274C1"/>
    <w:rPr>
      <w:rFonts w:ascii="VIC SemiBold" w:hAnsi="VIC SemiBold" w:cs="VIC SemiBold"/>
      <w:b/>
      <w:bCs/>
      <w:i w:val="0"/>
      <w:iCs/>
      <w:color w:val="404040"/>
      <w:sz w:val="22"/>
    </w:rPr>
  </w:style>
  <w:style w:type="paragraph" w:styleId="NoSpacing">
    <w:name w:val="No Spacing"/>
    <w:uiPriority w:val="1"/>
    <w:qFormat/>
    <w:rsid w:val="002274C1"/>
    <w:pPr>
      <w:widowControl w:val="0"/>
      <w:suppressAutoHyphens/>
      <w:autoSpaceDE w:val="0"/>
      <w:autoSpaceDN w:val="0"/>
      <w:adjustRightInd w:val="0"/>
      <w:textAlignment w:val="center"/>
    </w:pPr>
    <w:rPr>
      <w:rFonts w:ascii="VIC Light" w:hAnsi="VIC Light" w:cs="Calibri"/>
      <w:color w:val="000000"/>
      <w:sz w:val="17"/>
      <w:szCs w:val="22"/>
      <w:lang w:eastAsia="en-US"/>
    </w:rPr>
  </w:style>
  <w:style w:type="character" w:customStyle="1" w:styleId="Heading3Char">
    <w:name w:val="Heading 3 Char"/>
    <w:link w:val="Heading3"/>
    <w:uiPriority w:val="9"/>
    <w:rsid w:val="006313DB"/>
    <w:rPr>
      <w:rFonts w:ascii="VIC SemiBold" w:hAnsi="VIC SemiBold"/>
      <w:iCs/>
      <w:color w:val="003765" w:themeColor="text1"/>
      <w:sz w:val="18"/>
      <w:szCs w:val="28"/>
      <w:lang w:eastAsia="en-US"/>
    </w:rPr>
  </w:style>
  <w:style w:type="paragraph" w:styleId="ListParagraph">
    <w:name w:val="List Paragraph"/>
    <w:basedOn w:val="ListBullet2"/>
    <w:uiPriority w:val="34"/>
    <w:qFormat/>
    <w:rsid w:val="00F97FF9"/>
  </w:style>
  <w:style w:type="paragraph" w:styleId="ListNumber">
    <w:name w:val="List Number"/>
    <w:basedOn w:val="Normal"/>
    <w:uiPriority w:val="99"/>
    <w:semiHidden/>
    <w:unhideWhenUsed/>
    <w:rsid w:val="002274C1"/>
    <w:pPr>
      <w:numPr>
        <w:numId w:val="1"/>
      </w:numPr>
      <w:contextualSpacing/>
    </w:pPr>
  </w:style>
  <w:style w:type="character" w:customStyle="1" w:styleId="Heading4Char">
    <w:name w:val="Heading 4 Char"/>
    <w:link w:val="Heading4"/>
    <w:uiPriority w:val="9"/>
    <w:rsid w:val="006313DB"/>
    <w:rPr>
      <w:rFonts w:ascii="VIC Light" w:hAnsi="VIC Light"/>
      <w:b/>
      <w:bCs/>
      <w:i/>
      <w:color w:val="003765" w:themeColor="text1"/>
      <w:sz w:val="18"/>
      <w:szCs w:val="28"/>
      <w:lang w:eastAsia="en-US"/>
    </w:rPr>
  </w:style>
  <w:style w:type="paragraph" w:styleId="ListBullet5">
    <w:name w:val="List Bullet 5"/>
    <w:basedOn w:val="Normal"/>
    <w:uiPriority w:val="99"/>
    <w:semiHidden/>
    <w:unhideWhenUsed/>
    <w:rsid w:val="002274C1"/>
    <w:pPr>
      <w:numPr>
        <w:numId w:val="2"/>
      </w:numPr>
      <w:contextualSpacing/>
    </w:pPr>
  </w:style>
  <w:style w:type="character" w:customStyle="1" w:styleId="Heading5Char">
    <w:name w:val="Heading 5 Char"/>
    <w:link w:val="Heading5"/>
    <w:uiPriority w:val="9"/>
    <w:rsid w:val="00F97FF9"/>
    <w:rPr>
      <w:rFonts w:ascii="VIC Light" w:hAnsi="VIC Light"/>
      <w:b/>
      <w:bCs/>
      <w:iCs/>
      <w:color w:val="003765" w:themeColor="text1"/>
      <w:sz w:val="18"/>
      <w:szCs w:val="26"/>
      <w:lang w:eastAsia="en-US"/>
    </w:rPr>
  </w:style>
  <w:style w:type="paragraph" w:styleId="BalloonText">
    <w:name w:val="Balloon Text"/>
    <w:basedOn w:val="Normal"/>
    <w:link w:val="BalloonTextChar"/>
    <w:uiPriority w:val="99"/>
    <w:semiHidden/>
    <w:unhideWhenUsed/>
    <w:rsid w:val="00F97FF9"/>
    <w:pPr>
      <w:spacing w:after="0" w:line="240" w:lineRule="auto"/>
    </w:pPr>
    <w:rPr>
      <w:rFonts w:ascii="Segoe UI" w:hAnsi="Segoe UI" w:cs="Segoe UI"/>
    </w:rPr>
  </w:style>
  <w:style w:type="paragraph" w:styleId="ListBullet2">
    <w:name w:val="List Bullet 2"/>
    <w:basedOn w:val="Normal"/>
    <w:uiPriority w:val="99"/>
    <w:unhideWhenUsed/>
    <w:rsid w:val="00F97FF9"/>
    <w:pPr>
      <w:numPr>
        <w:numId w:val="3"/>
      </w:numPr>
      <w:contextualSpacing/>
    </w:pPr>
  </w:style>
  <w:style w:type="character" w:customStyle="1" w:styleId="BalloonTextChar">
    <w:name w:val="Balloon Text Char"/>
    <w:link w:val="BalloonText"/>
    <w:uiPriority w:val="99"/>
    <w:semiHidden/>
    <w:rsid w:val="00F97FF9"/>
    <w:rPr>
      <w:rFonts w:ascii="Segoe UI" w:hAnsi="Segoe UI" w:cs="Segoe UI"/>
      <w:color w:val="000000"/>
      <w:sz w:val="18"/>
      <w:szCs w:val="18"/>
      <w:lang w:eastAsia="en-US"/>
    </w:rPr>
  </w:style>
  <w:style w:type="character" w:customStyle="1" w:styleId="Heading6Char">
    <w:name w:val="Heading 6 Char"/>
    <w:link w:val="Heading6"/>
    <w:uiPriority w:val="9"/>
    <w:rsid w:val="006D30D3"/>
    <w:rPr>
      <w:rFonts w:ascii="VIC SemiBold" w:eastAsia="Times New Roman" w:hAnsi="VIC SemiBold" w:cs="Times New Roman"/>
      <w:bCs/>
      <w:color w:val="000000"/>
      <w:sz w:val="17"/>
      <w:szCs w:val="22"/>
      <w:lang w:eastAsia="en-US"/>
    </w:rPr>
  </w:style>
  <w:style w:type="paragraph" w:customStyle="1" w:styleId="toc20">
    <w:name w:val="toc 20"/>
    <w:basedOn w:val="Normal"/>
    <w:next w:val="Normal"/>
    <w:autoRedefine/>
    <w:uiPriority w:val="39"/>
    <w:unhideWhenUsed/>
    <w:rsid w:val="0026243E"/>
    <w:pPr>
      <w:ind w:left="170"/>
    </w:pPr>
  </w:style>
  <w:style w:type="paragraph" w:customStyle="1" w:styleId="toc10">
    <w:name w:val="toc 10"/>
    <w:basedOn w:val="Normal"/>
    <w:next w:val="Normal"/>
    <w:autoRedefine/>
    <w:uiPriority w:val="39"/>
    <w:unhideWhenUsed/>
    <w:rsid w:val="0026243E"/>
  </w:style>
  <w:style w:type="paragraph" w:styleId="TOC3">
    <w:name w:val="toc 3"/>
    <w:basedOn w:val="Normal"/>
    <w:next w:val="Normal"/>
    <w:autoRedefine/>
    <w:uiPriority w:val="39"/>
    <w:unhideWhenUsed/>
    <w:rsid w:val="00BA70FB"/>
    <w:pPr>
      <w:tabs>
        <w:tab w:val="right" w:leader="dot" w:pos="10762"/>
      </w:tabs>
      <w:spacing w:after="0"/>
      <w:ind w:left="340"/>
    </w:pPr>
    <w:rPr>
      <w:rFonts w:cstheme="minorHAnsi"/>
      <w:noProof/>
    </w:rPr>
  </w:style>
  <w:style w:type="paragraph" w:styleId="NormalWeb">
    <w:name w:val="Normal (Web)"/>
    <w:basedOn w:val="Normal"/>
    <w:uiPriority w:val="99"/>
    <w:unhideWhenUsed/>
    <w:rsid w:val="00AB4DFE"/>
    <w:pPr>
      <w:widowControl/>
      <w:suppressAutoHyphens w:val="0"/>
      <w:autoSpaceDE/>
      <w:autoSpaceDN/>
      <w:adjustRightInd/>
      <w:spacing w:before="100" w:beforeAutospacing="1" w:after="100" w:afterAutospacing="1" w:line="240" w:lineRule="auto"/>
      <w:textAlignment w:val="auto"/>
    </w:pPr>
    <w:rPr>
      <w:rFonts w:ascii="Times New Roman" w:hAnsi="Times New Roman" w:cs="Times New Roman"/>
      <w:color w:val="auto"/>
      <w:sz w:val="24"/>
      <w:szCs w:val="24"/>
      <w:lang w:eastAsia="en-AU"/>
    </w:rPr>
  </w:style>
  <w:style w:type="paragraph" w:customStyle="1" w:styleId="ListNo">
    <w:name w:val="List No."/>
    <w:basedOn w:val="Normal"/>
    <w:link w:val="ListNoChar"/>
    <w:uiPriority w:val="99"/>
    <w:qFormat/>
    <w:rsid w:val="004B656B"/>
    <w:pPr>
      <w:widowControl/>
      <w:numPr>
        <w:numId w:val="5"/>
      </w:numPr>
      <w:suppressAutoHyphens w:val="0"/>
      <w:autoSpaceDE/>
      <w:autoSpaceDN/>
      <w:adjustRightInd/>
      <w:spacing w:after="60" w:line="240" w:lineRule="auto"/>
      <w:textAlignment w:val="auto"/>
    </w:pPr>
    <w:rPr>
      <w:rFonts w:cs="Times New Roman"/>
    </w:rPr>
  </w:style>
  <w:style w:type="character" w:customStyle="1" w:styleId="ListNoChar">
    <w:name w:val="List No. Char"/>
    <w:basedOn w:val="DefaultParagraphFont"/>
    <w:link w:val="ListNo"/>
    <w:uiPriority w:val="99"/>
    <w:rsid w:val="004B656B"/>
    <w:rPr>
      <w:rFonts w:ascii="VIC" w:hAnsi="VIC"/>
      <w:color w:val="003765" w:themeColor="text1"/>
      <w:sz w:val="18"/>
      <w:szCs w:val="18"/>
      <w:lang w:eastAsia="en-US"/>
    </w:rPr>
  </w:style>
  <w:style w:type="character" w:customStyle="1" w:styleId="UnresolvedMention1">
    <w:name w:val="Unresolved Mention1"/>
    <w:basedOn w:val="DefaultParagraphFont"/>
    <w:uiPriority w:val="99"/>
    <w:semiHidden/>
    <w:unhideWhenUsed/>
    <w:rsid w:val="009504A2"/>
    <w:rPr>
      <w:color w:val="605E5C"/>
      <w:shd w:val="clear" w:color="auto" w:fill="E1DFDD"/>
    </w:rPr>
  </w:style>
  <w:style w:type="paragraph" w:styleId="CommentText">
    <w:name w:val="annotation text"/>
    <w:basedOn w:val="Normal"/>
    <w:link w:val="CommentTextChar"/>
    <w:uiPriority w:val="99"/>
    <w:unhideWhenUsed/>
    <w:rsid w:val="00C33C00"/>
    <w:rPr>
      <w:szCs w:val="20"/>
    </w:rPr>
  </w:style>
  <w:style w:type="character" w:customStyle="1" w:styleId="CommentTextChar">
    <w:name w:val="Comment Text Char"/>
    <w:basedOn w:val="DefaultParagraphFont"/>
    <w:link w:val="CommentText"/>
    <w:uiPriority w:val="99"/>
    <w:rsid w:val="00C33C00"/>
    <w:rPr>
      <w:rFonts w:ascii="VIC" w:hAnsi="VIC" w:cs="Calibri"/>
      <w:color w:val="000000"/>
      <w:lang w:eastAsia="en-US"/>
    </w:rPr>
  </w:style>
  <w:style w:type="paragraph" w:styleId="CommentSubject">
    <w:name w:val="annotation subject"/>
    <w:basedOn w:val="CommentText"/>
    <w:next w:val="CommentText"/>
    <w:link w:val="CommentSubjectChar"/>
    <w:uiPriority w:val="99"/>
    <w:semiHidden/>
    <w:unhideWhenUsed/>
    <w:rsid w:val="00C33C00"/>
    <w:rPr>
      <w:b/>
      <w:bCs/>
    </w:rPr>
  </w:style>
  <w:style w:type="character" w:customStyle="1" w:styleId="CommentSubjectChar">
    <w:name w:val="Comment Subject Char"/>
    <w:basedOn w:val="CommentTextChar"/>
    <w:link w:val="CommentSubject"/>
    <w:uiPriority w:val="99"/>
    <w:semiHidden/>
    <w:rsid w:val="00C33C00"/>
    <w:rPr>
      <w:rFonts w:ascii="VIC" w:hAnsi="VIC" w:cs="Calibri"/>
      <w:b/>
      <w:bCs/>
      <w:color w:val="000000"/>
      <w:lang w:eastAsia="en-US"/>
    </w:rPr>
  </w:style>
  <w:style w:type="character" w:customStyle="1" w:styleId="UnresolvedMention2">
    <w:name w:val="Unresolved Mention2"/>
    <w:basedOn w:val="DefaultParagraphFont"/>
    <w:uiPriority w:val="99"/>
    <w:rsid w:val="00CE751C"/>
    <w:rPr>
      <w:color w:val="605E5C"/>
      <w:shd w:val="clear" w:color="auto" w:fill="E1DFDD"/>
    </w:rPr>
  </w:style>
  <w:style w:type="paragraph" w:styleId="Caption">
    <w:name w:val="caption"/>
    <w:basedOn w:val="Normal"/>
    <w:next w:val="Normal"/>
    <w:uiPriority w:val="35"/>
    <w:unhideWhenUsed/>
    <w:qFormat/>
    <w:rsid w:val="00565151"/>
    <w:pPr>
      <w:spacing w:after="200" w:line="240" w:lineRule="auto"/>
    </w:pPr>
    <w:rPr>
      <w:i/>
      <w:iCs/>
      <w:color w:val="69D0E2" w:themeColor="text2"/>
    </w:rPr>
  </w:style>
  <w:style w:type="character" w:styleId="IntenseEmphasis">
    <w:name w:val="Intense Emphasis"/>
    <w:basedOn w:val="DefaultParagraphFont"/>
    <w:uiPriority w:val="21"/>
    <w:qFormat/>
    <w:rsid w:val="00CE02F4"/>
    <w:rPr>
      <w:i/>
      <w:iCs/>
      <w:color w:val="003765" w:themeColor="accent1"/>
    </w:rPr>
  </w:style>
  <w:style w:type="paragraph" w:styleId="TOC1">
    <w:name w:val="toc 1"/>
    <w:basedOn w:val="Normal"/>
    <w:next w:val="Normal"/>
    <w:autoRedefine/>
    <w:uiPriority w:val="39"/>
    <w:unhideWhenUsed/>
    <w:rsid w:val="00BA70FB"/>
    <w:pPr>
      <w:tabs>
        <w:tab w:val="right" w:leader="dot" w:pos="10762"/>
      </w:tabs>
      <w:spacing w:before="40" w:after="40" w:line="240" w:lineRule="auto"/>
    </w:pPr>
    <w:rPr>
      <w:rFonts w:cstheme="minorHAnsi"/>
      <w:bCs/>
      <w:szCs w:val="20"/>
    </w:rPr>
  </w:style>
  <w:style w:type="paragraph" w:styleId="TOC2">
    <w:name w:val="toc 2"/>
    <w:basedOn w:val="Normal"/>
    <w:next w:val="Normal"/>
    <w:autoRedefine/>
    <w:uiPriority w:val="39"/>
    <w:unhideWhenUsed/>
    <w:rsid w:val="00BA70FB"/>
    <w:pPr>
      <w:tabs>
        <w:tab w:val="left" w:pos="850"/>
        <w:tab w:val="right" w:leader="dot" w:pos="10762"/>
      </w:tabs>
      <w:spacing w:before="40" w:after="40"/>
      <w:ind w:left="170"/>
    </w:pPr>
    <w:rPr>
      <w:rFonts w:cstheme="minorHAnsi"/>
      <w:bCs/>
    </w:rPr>
  </w:style>
  <w:style w:type="character" w:styleId="Strong">
    <w:name w:val="Strong"/>
    <w:basedOn w:val="DefaultParagraphFont"/>
    <w:uiPriority w:val="22"/>
    <w:qFormat/>
    <w:rsid w:val="00800422"/>
    <w:rPr>
      <w:b/>
      <w:bCs/>
    </w:rPr>
  </w:style>
  <w:style w:type="paragraph" w:customStyle="1" w:styleId="paragraph">
    <w:name w:val="paragraph"/>
    <w:basedOn w:val="Normal"/>
    <w:rsid w:val="002E0196"/>
    <w:pPr>
      <w:widowControl/>
      <w:suppressAutoHyphens w:val="0"/>
      <w:autoSpaceDE/>
      <w:autoSpaceDN/>
      <w:adjustRightInd/>
      <w:spacing w:before="100" w:beforeAutospacing="1" w:after="100" w:afterAutospacing="1" w:line="240" w:lineRule="auto"/>
      <w:textAlignment w:val="auto"/>
    </w:pPr>
    <w:rPr>
      <w:rFonts w:ascii="Times New Roman" w:hAnsi="Times New Roman" w:cs="Times New Roman"/>
      <w:color w:val="auto"/>
      <w:sz w:val="24"/>
      <w:szCs w:val="24"/>
      <w:lang w:eastAsia="en-AU"/>
    </w:rPr>
  </w:style>
  <w:style w:type="character" w:customStyle="1" w:styleId="normaltextrun">
    <w:name w:val="normaltextrun"/>
    <w:basedOn w:val="DefaultParagraphFont"/>
    <w:rsid w:val="002E0196"/>
  </w:style>
  <w:style w:type="character" w:customStyle="1" w:styleId="eop">
    <w:name w:val="eop"/>
    <w:basedOn w:val="DefaultParagraphFont"/>
    <w:rsid w:val="002E0196"/>
  </w:style>
  <w:style w:type="table" w:styleId="TableGrid">
    <w:name w:val="Table Grid"/>
    <w:basedOn w:val="TableNormal"/>
    <w:uiPriority w:val="39"/>
    <w:rsid w:val="004404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C268A"/>
    <w:rPr>
      <w:rFonts w:ascii="VIC" w:hAnsi="VIC" w:cs="Calibri"/>
      <w:color w:val="000000"/>
      <w:sz w:val="17"/>
      <w:szCs w:val="22"/>
      <w:lang w:eastAsia="en-US"/>
    </w:rPr>
  </w:style>
  <w:style w:type="paragraph" w:styleId="Header">
    <w:name w:val="header"/>
    <w:basedOn w:val="Normal"/>
    <w:link w:val="HeaderChar"/>
    <w:uiPriority w:val="99"/>
    <w:unhideWhenUsed/>
    <w:rsid w:val="00353B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3B03"/>
    <w:rPr>
      <w:rFonts w:ascii="VIC" w:hAnsi="VIC" w:cs="Calibri"/>
      <w:color w:val="000000"/>
      <w:sz w:val="17"/>
      <w:szCs w:val="22"/>
      <w:lang w:eastAsia="en-US"/>
    </w:rPr>
  </w:style>
  <w:style w:type="paragraph" w:styleId="Footer">
    <w:name w:val="footer"/>
    <w:basedOn w:val="Normal"/>
    <w:link w:val="FooterChar"/>
    <w:uiPriority w:val="99"/>
    <w:unhideWhenUsed/>
    <w:rsid w:val="00353B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3B03"/>
    <w:rPr>
      <w:rFonts w:ascii="VIC" w:hAnsi="VIC" w:cs="Calibri"/>
      <w:color w:val="000000"/>
      <w:sz w:val="17"/>
      <w:szCs w:val="22"/>
      <w:lang w:eastAsia="en-US"/>
    </w:rPr>
  </w:style>
  <w:style w:type="paragraph" w:styleId="TOC4">
    <w:name w:val="toc 4"/>
    <w:basedOn w:val="Normal"/>
    <w:next w:val="Normal"/>
    <w:autoRedefine/>
    <w:uiPriority w:val="39"/>
    <w:semiHidden/>
    <w:unhideWhenUsed/>
    <w:rsid w:val="003C5FBB"/>
    <w:pPr>
      <w:spacing w:after="0"/>
      <w:ind w:left="510"/>
    </w:pPr>
    <w:rPr>
      <w:rFonts w:asciiTheme="minorHAnsi" w:hAnsiTheme="minorHAnsi" w:cstheme="minorHAnsi"/>
      <w:szCs w:val="20"/>
    </w:rPr>
  </w:style>
  <w:style w:type="paragraph" w:styleId="TOC5">
    <w:name w:val="toc 5"/>
    <w:basedOn w:val="Normal"/>
    <w:next w:val="Normal"/>
    <w:autoRedefine/>
    <w:uiPriority w:val="39"/>
    <w:semiHidden/>
    <w:unhideWhenUsed/>
    <w:rsid w:val="003C5FBB"/>
    <w:pPr>
      <w:spacing w:after="0"/>
      <w:ind w:left="680"/>
    </w:pPr>
    <w:rPr>
      <w:rFonts w:asciiTheme="minorHAnsi" w:hAnsiTheme="minorHAnsi" w:cstheme="minorHAnsi"/>
      <w:szCs w:val="20"/>
    </w:rPr>
  </w:style>
  <w:style w:type="paragraph" w:styleId="TOC6">
    <w:name w:val="toc 6"/>
    <w:basedOn w:val="Normal"/>
    <w:next w:val="Normal"/>
    <w:autoRedefine/>
    <w:uiPriority w:val="39"/>
    <w:semiHidden/>
    <w:unhideWhenUsed/>
    <w:rsid w:val="003C5FBB"/>
    <w:pPr>
      <w:spacing w:after="0"/>
      <w:ind w:left="850"/>
    </w:pPr>
    <w:rPr>
      <w:rFonts w:asciiTheme="minorHAnsi" w:hAnsiTheme="minorHAnsi" w:cstheme="minorHAnsi"/>
      <w:szCs w:val="20"/>
    </w:rPr>
  </w:style>
  <w:style w:type="paragraph" w:styleId="TOC7">
    <w:name w:val="toc 7"/>
    <w:basedOn w:val="Normal"/>
    <w:next w:val="Normal"/>
    <w:autoRedefine/>
    <w:uiPriority w:val="39"/>
    <w:semiHidden/>
    <w:unhideWhenUsed/>
    <w:rsid w:val="003C5FBB"/>
    <w:pPr>
      <w:spacing w:after="0"/>
      <w:ind w:left="1020"/>
    </w:pPr>
    <w:rPr>
      <w:rFonts w:asciiTheme="minorHAnsi" w:hAnsiTheme="minorHAnsi" w:cstheme="minorHAnsi"/>
      <w:szCs w:val="20"/>
    </w:rPr>
  </w:style>
  <w:style w:type="paragraph" w:styleId="TOC8">
    <w:name w:val="toc 8"/>
    <w:basedOn w:val="Normal"/>
    <w:next w:val="Normal"/>
    <w:autoRedefine/>
    <w:uiPriority w:val="39"/>
    <w:semiHidden/>
    <w:unhideWhenUsed/>
    <w:rsid w:val="003C5FBB"/>
    <w:pPr>
      <w:spacing w:after="0"/>
      <w:ind w:left="1190"/>
    </w:pPr>
    <w:rPr>
      <w:rFonts w:asciiTheme="minorHAnsi" w:hAnsiTheme="minorHAnsi" w:cstheme="minorHAnsi"/>
      <w:szCs w:val="20"/>
    </w:rPr>
  </w:style>
  <w:style w:type="paragraph" w:styleId="TOC9">
    <w:name w:val="toc 9"/>
    <w:basedOn w:val="Normal"/>
    <w:next w:val="Normal"/>
    <w:autoRedefine/>
    <w:uiPriority w:val="39"/>
    <w:semiHidden/>
    <w:unhideWhenUsed/>
    <w:rsid w:val="003C5FBB"/>
    <w:pPr>
      <w:spacing w:after="0"/>
      <w:ind w:left="1360"/>
    </w:pPr>
    <w:rPr>
      <w:rFonts w:asciiTheme="minorHAnsi" w:hAnsiTheme="minorHAnsi" w:cstheme="minorHAnsi"/>
      <w:szCs w:val="20"/>
    </w:rPr>
  </w:style>
  <w:style w:type="character" w:styleId="FollowedHyperlink">
    <w:name w:val="FollowedHyperlink"/>
    <w:basedOn w:val="DefaultParagraphFont"/>
    <w:uiPriority w:val="99"/>
    <w:semiHidden/>
    <w:unhideWhenUsed/>
    <w:rsid w:val="008A4DA6"/>
    <w:rPr>
      <w:color w:val="003765" w:themeColor="followedHyperlink"/>
      <w:u w:val="single"/>
    </w:rPr>
  </w:style>
  <w:style w:type="character" w:customStyle="1" w:styleId="UnresolvedMention3">
    <w:name w:val="Unresolved Mention3"/>
    <w:basedOn w:val="DefaultParagraphFont"/>
    <w:uiPriority w:val="99"/>
    <w:semiHidden/>
    <w:unhideWhenUsed/>
    <w:rsid w:val="00040115"/>
    <w:rPr>
      <w:color w:val="605E5C"/>
      <w:shd w:val="clear" w:color="auto" w:fill="E1DFDD"/>
    </w:rPr>
  </w:style>
  <w:style w:type="paragraph" w:styleId="ListBullet4">
    <w:name w:val="List Bullet 4"/>
    <w:basedOn w:val="Normal"/>
    <w:semiHidden/>
    <w:rsid w:val="00042835"/>
    <w:pPr>
      <w:widowControl/>
      <w:numPr>
        <w:numId w:val="6"/>
      </w:numPr>
      <w:suppressAutoHyphens w:val="0"/>
      <w:autoSpaceDE/>
      <w:autoSpaceDN/>
      <w:adjustRightInd/>
      <w:spacing w:before="100" w:after="113" w:line="250" w:lineRule="atLeast"/>
      <w:textAlignment w:val="auto"/>
    </w:pPr>
    <w:rPr>
      <w:rFonts w:ascii="Calibri" w:hAnsi="Calibri" w:cs="Times New Roman"/>
      <w:color w:val="003765" w:themeColor="accent1"/>
      <w:sz w:val="21"/>
      <w:szCs w:val="24"/>
    </w:rPr>
  </w:style>
  <w:style w:type="table" w:customStyle="1" w:styleId="PlainTable21">
    <w:name w:val="Plain Table 21"/>
    <w:basedOn w:val="TableNormal"/>
    <w:uiPriority w:val="42"/>
    <w:rsid w:val="0042725F"/>
    <w:rPr>
      <w:rFonts w:asciiTheme="minorHAnsi" w:eastAsiaTheme="minorHAnsi" w:hAnsiTheme="minorHAnsi" w:cstheme="minorBidi"/>
      <w:sz w:val="22"/>
      <w:szCs w:val="22"/>
      <w:lang w:eastAsia="en-US"/>
    </w:rPr>
    <w:tblPr>
      <w:tblStyleRowBandSize w:val="1"/>
      <w:tblStyleColBandSize w:val="1"/>
      <w:tblBorders>
        <w:top w:val="single" w:sz="4" w:space="0" w:color="31A0FF" w:themeColor="text1" w:themeTint="80"/>
        <w:bottom w:val="single" w:sz="4" w:space="0" w:color="31A0FF" w:themeColor="text1" w:themeTint="80"/>
      </w:tblBorders>
    </w:tblPr>
    <w:tblStylePr w:type="firstRow">
      <w:rPr>
        <w:b/>
        <w:bCs/>
      </w:rPr>
      <w:tblPr/>
      <w:tcPr>
        <w:tcBorders>
          <w:bottom w:val="single" w:sz="4" w:space="0" w:color="31A0FF" w:themeColor="text1" w:themeTint="80"/>
        </w:tcBorders>
      </w:tcPr>
    </w:tblStylePr>
    <w:tblStylePr w:type="lastRow">
      <w:rPr>
        <w:b/>
        <w:bCs/>
      </w:rPr>
      <w:tblPr/>
      <w:tcPr>
        <w:tcBorders>
          <w:top w:val="single" w:sz="4" w:space="0" w:color="31A0FF" w:themeColor="text1" w:themeTint="80"/>
        </w:tcBorders>
      </w:tcPr>
    </w:tblStylePr>
    <w:tblStylePr w:type="firstCol">
      <w:rPr>
        <w:b/>
        <w:bCs/>
      </w:rPr>
    </w:tblStylePr>
    <w:tblStylePr w:type="lastCol">
      <w:rPr>
        <w:b/>
        <w:bCs/>
      </w:rPr>
    </w:tblStylePr>
    <w:tblStylePr w:type="band1Vert">
      <w:tblPr/>
      <w:tcPr>
        <w:tcBorders>
          <w:left w:val="single" w:sz="4" w:space="0" w:color="31A0FF" w:themeColor="text1" w:themeTint="80"/>
          <w:right w:val="single" w:sz="4" w:space="0" w:color="31A0FF" w:themeColor="text1" w:themeTint="80"/>
        </w:tcBorders>
      </w:tcPr>
    </w:tblStylePr>
    <w:tblStylePr w:type="band2Vert">
      <w:tblPr/>
      <w:tcPr>
        <w:tcBorders>
          <w:left w:val="single" w:sz="4" w:space="0" w:color="31A0FF" w:themeColor="text1" w:themeTint="80"/>
          <w:right w:val="single" w:sz="4" w:space="0" w:color="31A0FF" w:themeColor="text1" w:themeTint="80"/>
        </w:tcBorders>
      </w:tcPr>
    </w:tblStylePr>
    <w:tblStylePr w:type="band1Horz">
      <w:tblPr/>
      <w:tcPr>
        <w:tcBorders>
          <w:top w:val="single" w:sz="4" w:space="0" w:color="31A0FF" w:themeColor="text1" w:themeTint="80"/>
          <w:bottom w:val="single" w:sz="4" w:space="0" w:color="31A0FF" w:themeColor="text1" w:themeTint="80"/>
        </w:tcBorders>
      </w:tcPr>
    </w:tblStylePr>
  </w:style>
  <w:style w:type="character" w:customStyle="1" w:styleId="tabchar">
    <w:name w:val="tabchar"/>
    <w:basedOn w:val="DefaultParagraphFont"/>
    <w:rsid w:val="0009699F"/>
  </w:style>
  <w:style w:type="character" w:styleId="UnresolvedMention">
    <w:name w:val="Unresolved Mention"/>
    <w:basedOn w:val="DefaultParagraphFont"/>
    <w:uiPriority w:val="99"/>
    <w:unhideWhenUsed/>
    <w:rsid w:val="00AD567E"/>
    <w:rPr>
      <w:color w:val="605E5C"/>
      <w:shd w:val="clear" w:color="auto" w:fill="E1DFDD"/>
    </w:rPr>
  </w:style>
  <w:style w:type="paragraph" w:customStyle="1" w:styleId="xmsonormal">
    <w:name w:val="x_msonormal"/>
    <w:basedOn w:val="Normal"/>
    <w:rsid w:val="0074216C"/>
    <w:pPr>
      <w:widowControl/>
      <w:suppressAutoHyphens w:val="0"/>
      <w:autoSpaceDE/>
      <w:autoSpaceDN/>
      <w:adjustRightInd/>
      <w:spacing w:after="0" w:line="240" w:lineRule="auto"/>
      <w:textAlignment w:val="auto"/>
    </w:pPr>
    <w:rPr>
      <w:rFonts w:ascii="Calibri" w:eastAsiaTheme="minorHAnsi" w:hAnsi="Calibri"/>
      <w:color w:val="auto"/>
      <w:sz w:val="22"/>
      <w:lang w:eastAsia="en-AU"/>
    </w:rPr>
  </w:style>
  <w:style w:type="character" w:customStyle="1" w:styleId="findhit">
    <w:name w:val="findhit"/>
    <w:basedOn w:val="DefaultParagraphFont"/>
    <w:rsid w:val="00306788"/>
  </w:style>
  <w:style w:type="character" w:styleId="Mention">
    <w:name w:val="Mention"/>
    <w:basedOn w:val="DefaultParagraphFont"/>
    <w:uiPriority w:val="99"/>
    <w:unhideWhenUsed/>
    <w:rsid w:val="004147E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4136">
      <w:bodyDiv w:val="1"/>
      <w:marLeft w:val="0"/>
      <w:marRight w:val="0"/>
      <w:marTop w:val="0"/>
      <w:marBottom w:val="0"/>
      <w:divBdr>
        <w:top w:val="none" w:sz="0" w:space="0" w:color="auto"/>
        <w:left w:val="none" w:sz="0" w:space="0" w:color="auto"/>
        <w:bottom w:val="none" w:sz="0" w:space="0" w:color="auto"/>
        <w:right w:val="none" w:sz="0" w:space="0" w:color="auto"/>
      </w:divBdr>
      <w:divsChild>
        <w:div w:id="503057790">
          <w:marLeft w:val="547"/>
          <w:marRight w:val="0"/>
          <w:marTop w:val="200"/>
          <w:marBottom w:val="0"/>
          <w:divBdr>
            <w:top w:val="none" w:sz="0" w:space="0" w:color="auto"/>
            <w:left w:val="none" w:sz="0" w:space="0" w:color="auto"/>
            <w:bottom w:val="none" w:sz="0" w:space="0" w:color="auto"/>
            <w:right w:val="none" w:sz="0" w:space="0" w:color="auto"/>
          </w:divBdr>
        </w:div>
        <w:div w:id="576482442">
          <w:marLeft w:val="547"/>
          <w:marRight w:val="0"/>
          <w:marTop w:val="200"/>
          <w:marBottom w:val="0"/>
          <w:divBdr>
            <w:top w:val="none" w:sz="0" w:space="0" w:color="auto"/>
            <w:left w:val="none" w:sz="0" w:space="0" w:color="auto"/>
            <w:bottom w:val="none" w:sz="0" w:space="0" w:color="auto"/>
            <w:right w:val="none" w:sz="0" w:space="0" w:color="auto"/>
          </w:divBdr>
        </w:div>
        <w:div w:id="649090451">
          <w:marLeft w:val="547"/>
          <w:marRight w:val="0"/>
          <w:marTop w:val="200"/>
          <w:marBottom w:val="0"/>
          <w:divBdr>
            <w:top w:val="none" w:sz="0" w:space="0" w:color="auto"/>
            <w:left w:val="none" w:sz="0" w:space="0" w:color="auto"/>
            <w:bottom w:val="none" w:sz="0" w:space="0" w:color="auto"/>
            <w:right w:val="none" w:sz="0" w:space="0" w:color="auto"/>
          </w:divBdr>
        </w:div>
        <w:div w:id="1187401725">
          <w:marLeft w:val="547"/>
          <w:marRight w:val="0"/>
          <w:marTop w:val="200"/>
          <w:marBottom w:val="0"/>
          <w:divBdr>
            <w:top w:val="none" w:sz="0" w:space="0" w:color="auto"/>
            <w:left w:val="none" w:sz="0" w:space="0" w:color="auto"/>
            <w:bottom w:val="none" w:sz="0" w:space="0" w:color="auto"/>
            <w:right w:val="none" w:sz="0" w:space="0" w:color="auto"/>
          </w:divBdr>
        </w:div>
        <w:div w:id="1700428604">
          <w:marLeft w:val="547"/>
          <w:marRight w:val="0"/>
          <w:marTop w:val="200"/>
          <w:marBottom w:val="0"/>
          <w:divBdr>
            <w:top w:val="none" w:sz="0" w:space="0" w:color="auto"/>
            <w:left w:val="none" w:sz="0" w:space="0" w:color="auto"/>
            <w:bottom w:val="none" w:sz="0" w:space="0" w:color="auto"/>
            <w:right w:val="none" w:sz="0" w:space="0" w:color="auto"/>
          </w:divBdr>
        </w:div>
      </w:divsChild>
    </w:div>
    <w:div w:id="58751598">
      <w:bodyDiv w:val="1"/>
      <w:marLeft w:val="0"/>
      <w:marRight w:val="0"/>
      <w:marTop w:val="0"/>
      <w:marBottom w:val="0"/>
      <w:divBdr>
        <w:top w:val="none" w:sz="0" w:space="0" w:color="auto"/>
        <w:left w:val="none" w:sz="0" w:space="0" w:color="auto"/>
        <w:bottom w:val="none" w:sz="0" w:space="0" w:color="auto"/>
        <w:right w:val="none" w:sz="0" w:space="0" w:color="auto"/>
      </w:divBdr>
      <w:divsChild>
        <w:div w:id="1571966074">
          <w:marLeft w:val="0"/>
          <w:marRight w:val="0"/>
          <w:marTop w:val="0"/>
          <w:marBottom w:val="0"/>
          <w:divBdr>
            <w:top w:val="none" w:sz="0" w:space="0" w:color="auto"/>
            <w:left w:val="none" w:sz="0" w:space="0" w:color="auto"/>
            <w:bottom w:val="none" w:sz="0" w:space="0" w:color="auto"/>
            <w:right w:val="none" w:sz="0" w:space="0" w:color="auto"/>
          </w:divBdr>
          <w:divsChild>
            <w:div w:id="889683409">
              <w:marLeft w:val="0"/>
              <w:marRight w:val="0"/>
              <w:marTop w:val="0"/>
              <w:marBottom w:val="0"/>
              <w:divBdr>
                <w:top w:val="none" w:sz="0" w:space="0" w:color="auto"/>
                <w:left w:val="none" w:sz="0" w:space="0" w:color="auto"/>
                <w:bottom w:val="none" w:sz="0" w:space="0" w:color="auto"/>
                <w:right w:val="none" w:sz="0" w:space="0" w:color="auto"/>
              </w:divBdr>
              <w:divsChild>
                <w:div w:id="735588103">
                  <w:marLeft w:val="0"/>
                  <w:marRight w:val="0"/>
                  <w:marTop w:val="0"/>
                  <w:marBottom w:val="0"/>
                  <w:divBdr>
                    <w:top w:val="none" w:sz="0" w:space="0" w:color="auto"/>
                    <w:left w:val="none" w:sz="0" w:space="0" w:color="auto"/>
                    <w:bottom w:val="none" w:sz="0" w:space="0" w:color="auto"/>
                    <w:right w:val="none" w:sz="0" w:space="0" w:color="auto"/>
                  </w:divBdr>
                  <w:divsChild>
                    <w:div w:id="10704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259502">
          <w:marLeft w:val="0"/>
          <w:marRight w:val="0"/>
          <w:marTop w:val="0"/>
          <w:marBottom w:val="0"/>
          <w:divBdr>
            <w:top w:val="none" w:sz="0" w:space="0" w:color="auto"/>
            <w:left w:val="none" w:sz="0" w:space="0" w:color="auto"/>
            <w:bottom w:val="none" w:sz="0" w:space="0" w:color="auto"/>
            <w:right w:val="none" w:sz="0" w:space="0" w:color="auto"/>
          </w:divBdr>
          <w:divsChild>
            <w:div w:id="980572803">
              <w:marLeft w:val="0"/>
              <w:marRight w:val="0"/>
              <w:marTop w:val="0"/>
              <w:marBottom w:val="0"/>
              <w:divBdr>
                <w:top w:val="none" w:sz="0" w:space="0" w:color="auto"/>
                <w:left w:val="none" w:sz="0" w:space="0" w:color="auto"/>
                <w:bottom w:val="none" w:sz="0" w:space="0" w:color="auto"/>
                <w:right w:val="none" w:sz="0" w:space="0" w:color="auto"/>
              </w:divBdr>
              <w:divsChild>
                <w:div w:id="529955042">
                  <w:marLeft w:val="0"/>
                  <w:marRight w:val="0"/>
                  <w:marTop w:val="0"/>
                  <w:marBottom w:val="0"/>
                  <w:divBdr>
                    <w:top w:val="none" w:sz="0" w:space="0" w:color="auto"/>
                    <w:left w:val="none" w:sz="0" w:space="0" w:color="auto"/>
                    <w:bottom w:val="none" w:sz="0" w:space="0" w:color="auto"/>
                    <w:right w:val="none" w:sz="0" w:space="0" w:color="auto"/>
                  </w:divBdr>
                </w:div>
                <w:div w:id="1602879629">
                  <w:marLeft w:val="0"/>
                  <w:marRight w:val="0"/>
                  <w:marTop w:val="0"/>
                  <w:marBottom w:val="0"/>
                  <w:divBdr>
                    <w:top w:val="none" w:sz="0" w:space="0" w:color="auto"/>
                    <w:left w:val="none" w:sz="0" w:space="0" w:color="auto"/>
                    <w:bottom w:val="none" w:sz="0" w:space="0" w:color="auto"/>
                    <w:right w:val="none" w:sz="0" w:space="0" w:color="auto"/>
                  </w:divBdr>
                  <w:divsChild>
                    <w:div w:id="675499106">
                      <w:marLeft w:val="0"/>
                      <w:marRight w:val="300"/>
                      <w:marTop w:val="0"/>
                      <w:marBottom w:val="0"/>
                      <w:divBdr>
                        <w:top w:val="none" w:sz="0" w:space="0" w:color="auto"/>
                        <w:left w:val="none" w:sz="0" w:space="0" w:color="auto"/>
                        <w:bottom w:val="none" w:sz="0" w:space="0" w:color="auto"/>
                        <w:right w:val="none" w:sz="0" w:space="0" w:color="auto"/>
                      </w:divBdr>
                    </w:div>
                    <w:div w:id="130766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61315">
      <w:bodyDiv w:val="1"/>
      <w:marLeft w:val="0"/>
      <w:marRight w:val="0"/>
      <w:marTop w:val="0"/>
      <w:marBottom w:val="0"/>
      <w:divBdr>
        <w:top w:val="none" w:sz="0" w:space="0" w:color="auto"/>
        <w:left w:val="none" w:sz="0" w:space="0" w:color="auto"/>
        <w:bottom w:val="none" w:sz="0" w:space="0" w:color="auto"/>
        <w:right w:val="none" w:sz="0" w:space="0" w:color="auto"/>
      </w:divBdr>
    </w:div>
    <w:div w:id="167646947">
      <w:bodyDiv w:val="1"/>
      <w:marLeft w:val="0"/>
      <w:marRight w:val="0"/>
      <w:marTop w:val="0"/>
      <w:marBottom w:val="0"/>
      <w:divBdr>
        <w:top w:val="none" w:sz="0" w:space="0" w:color="auto"/>
        <w:left w:val="none" w:sz="0" w:space="0" w:color="auto"/>
        <w:bottom w:val="none" w:sz="0" w:space="0" w:color="auto"/>
        <w:right w:val="none" w:sz="0" w:space="0" w:color="auto"/>
      </w:divBdr>
    </w:div>
    <w:div w:id="174854490">
      <w:bodyDiv w:val="1"/>
      <w:marLeft w:val="0"/>
      <w:marRight w:val="0"/>
      <w:marTop w:val="0"/>
      <w:marBottom w:val="0"/>
      <w:divBdr>
        <w:top w:val="none" w:sz="0" w:space="0" w:color="auto"/>
        <w:left w:val="none" w:sz="0" w:space="0" w:color="auto"/>
        <w:bottom w:val="none" w:sz="0" w:space="0" w:color="auto"/>
        <w:right w:val="none" w:sz="0" w:space="0" w:color="auto"/>
      </w:divBdr>
    </w:div>
    <w:div w:id="176161803">
      <w:bodyDiv w:val="1"/>
      <w:marLeft w:val="0"/>
      <w:marRight w:val="0"/>
      <w:marTop w:val="0"/>
      <w:marBottom w:val="0"/>
      <w:divBdr>
        <w:top w:val="none" w:sz="0" w:space="0" w:color="auto"/>
        <w:left w:val="none" w:sz="0" w:space="0" w:color="auto"/>
        <w:bottom w:val="none" w:sz="0" w:space="0" w:color="auto"/>
        <w:right w:val="none" w:sz="0" w:space="0" w:color="auto"/>
      </w:divBdr>
    </w:div>
    <w:div w:id="192236380">
      <w:bodyDiv w:val="1"/>
      <w:marLeft w:val="0"/>
      <w:marRight w:val="0"/>
      <w:marTop w:val="0"/>
      <w:marBottom w:val="0"/>
      <w:divBdr>
        <w:top w:val="none" w:sz="0" w:space="0" w:color="auto"/>
        <w:left w:val="none" w:sz="0" w:space="0" w:color="auto"/>
        <w:bottom w:val="none" w:sz="0" w:space="0" w:color="auto"/>
        <w:right w:val="none" w:sz="0" w:space="0" w:color="auto"/>
      </w:divBdr>
    </w:div>
    <w:div w:id="252394197">
      <w:bodyDiv w:val="1"/>
      <w:marLeft w:val="0"/>
      <w:marRight w:val="0"/>
      <w:marTop w:val="0"/>
      <w:marBottom w:val="0"/>
      <w:divBdr>
        <w:top w:val="none" w:sz="0" w:space="0" w:color="auto"/>
        <w:left w:val="none" w:sz="0" w:space="0" w:color="auto"/>
        <w:bottom w:val="none" w:sz="0" w:space="0" w:color="auto"/>
        <w:right w:val="none" w:sz="0" w:space="0" w:color="auto"/>
      </w:divBdr>
    </w:div>
    <w:div w:id="261495918">
      <w:bodyDiv w:val="1"/>
      <w:marLeft w:val="0"/>
      <w:marRight w:val="0"/>
      <w:marTop w:val="0"/>
      <w:marBottom w:val="0"/>
      <w:divBdr>
        <w:top w:val="none" w:sz="0" w:space="0" w:color="auto"/>
        <w:left w:val="none" w:sz="0" w:space="0" w:color="auto"/>
        <w:bottom w:val="none" w:sz="0" w:space="0" w:color="auto"/>
        <w:right w:val="none" w:sz="0" w:space="0" w:color="auto"/>
      </w:divBdr>
      <w:divsChild>
        <w:div w:id="852037791">
          <w:marLeft w:val="0"/>
          <w:marRight w:val="0"/>
          <w:marTop w:val="0"/>
          <w:marBottom w:val="0"/>
          <w:divBdr>
            <w:top w:val="none" w:sz="0" w:space="0" w:color="auto"/>
            <w:left w:val="none" w:sz="0" w:space="0" w:color="auto"/>
            <w:bottom w:val="none" w:sz="0" w:space="0" w:color="auto"/>
            <w:right w:val="none" w:sz="0" w:space="0" w:color="auto"/>
          </w:divBdr>
        </w:div>
        <w:div w:id="1129980130">
          <w:marLeft w:val="0"/>
          <w:marRight w:val="0"/>
          <w:marTop w:val="0"/>
          <w:marBottom w:val="0"/>
          <w:divBdr>
            <w:top w:val="none" w:sz="0" w:space="0" w:color="auto"/>
            <w:left w:val="none" w:sz="0" w:space="0" w:color="auto"/>
            <w:bottom w:val="none" w:sz="0" w:space="0" w:color="auto"/>
            <w:right w:val="none" w:sz="0" w:space="0" w:color="auto"/>
          </w:divBdr>
        </w:div>
      </w:divsChild>
    </w:div>
    <w:div w:id="328480721">
      <w:bodyDiv w:val="1"/>
      <w:marLeft w:val="0"/>
      <w:marRight w:val="0"/>
      <w:marTop w:val="0"/>
      <w:marBottom w:val="0"/>
      <w:divBdr>
        <w:top w:val="none" w:sz="0" w:space="0" w:color="auto"/>
        <w:left w:val="none" w:sz="0" w:space="0" w:color="auto"/>
        <w:bottom w:val="none" w:sz="0" w:space="0" w:color="auto"/>
        <w:right w:val="none" w:sz="0" w:space="0" w:color="auto"/>
      </w:divBdr>
    </w:div>
    <w:div w:id="353463710">
      <w:bodyDiv w:val="1"/>
      <w:marLeft w:val="0"/>
      <w:marRight w:val="0"/>
      <w:marTop w:val="0"/>
      <w:marBottom w:val="0"/>
      <w:divBdr>
        <w:top w:val="none" w:sz="0" w:space="0" w:color="auto"/>
        <w:left w:val="none" w:sz="0" w:space="0" w:color="auto"/>
        <w:bottom w:val="none" w:sz="0" w:space="0" w:color="auto"/>
        <w:right w:val="none" w:sz="0" w:space="0" w:color="auto"/>
      </w:divBdr>
    </w:div>
    <w:div w:id="362707466">
      <w:bodyDiv w:val="1"/>
      <w:marLeft w:val="0"/>
      <w:marRight w:val="0"/>
      <w:marTop w:val="0"/>
      <w:marBottom w:val="0"/>
      <w:divBdr>
        <w:top w:val="none" w:sz="0" w:space="0" w:color="auto"/>
        <w:left w:val="none" w:sz="0" w:space="0" w:color="auto"/>
        <w:bottom w:val="none" w:sz="0" w:space="0" w:color="auto"/>
        <w:right w:val="none" w:sz="0" w:space="0" w:color="auto"/>
      </w:divBdr>
      <w:divsChild>
        <w:div w:id="262690008">
          <w:marLeft w:val="547"/>
          <w:marRight w:val="0"/>
          <w:marTop w:val="200"/>
          <w:marBottom w:val="0"/>
          <w:divBdr>
            <w:top w:val="none" w:sz="0" w:space="0" w:color="auto"/>
            <w:left w:val="none" w:sz="0" w:space="0" w:color="auto"/>
            <w:bottom w:val="none" w:sz="0" w:space="0" w:color="auto"/>
            <w:right w:val="none" w:sz="0" w:space="0" w:color="auto"/>
          </w:divBdr>
        </w:div>
        <w:div w:id="680544665">
          <w:marLeft w:val="547"/>
          <w:marRight w:val="0"/>
          <w:marTop w:val="200"/>
          <w:marBottom w:val="0"/>
          <w:divBdr>
            <w:top w:val="none" w:sz="0" w:space="0" w:color="auto"/>
            <w:left w:val="none" w:sz="0" w:space="0" w:color="auto"/>
            <w:bottom w:val="none" w:sz="0" w:space="0" w:color="auto"/>
            <w:right w:val="none" w:sz="0" w:space="0" w:color="auto"/>
          </w:divBdr>
        </w:div>
        <w:div w:id="1414357919">
          <w:marLeft w:val="547"/>
          <w:marRight w:val="0"/>
          <w:marTop w:val="200"/>
          <w:marBottom w:val="0"/>
          <w:divBdr>
            <w:top w:val="none" w:sz="0" w:space="0" w:color="auto"/>
            <w:left w:val="none" w:sz="0" w:space="0" w:color="auto"/>
            <w:bottom w:val="none" w:sz="0" w:space="0" w:color="auto"/>
            <w:right w:val="none" w:sz="0" w:space="0" w:color="auto"/>
          </w:divBdr>
        </w:div>
        <w:div w:id="1560821084">
          <w:marLeft w:val="547"/>
          <w:marRight w:val="0"/>
          <w:marTop w:val="200"/>
          <w:marBottom w:val="0"/>
          <w:divBdr>
            <w:top w:val="none" w:sz="0" w:space="0" w:color="auto"/>
            <w:left w:val="none" w:sz="0" w:space="0" w:color="auto"/>
            <w:bottom w:val="none" w:sz="0" w:space="0" w:color="auto"/>
            <w:right w:val="none" w:sz="0" w:space="0" w:color="auto"/>
          </w:divBdr>
        </w:div>
      </w:divsChild>
    </w:div>
    <w:div w:id="394089693">
      <w:bodyDiv w:val="1"/>
      <w:marLeft w:val="0"/>
      <w:marRight w:val="0"/>
      <w:marTop w:val="0"/>
      <w:marBottom w:val="0"/>
      <w:divBdr>
        <w:top w:val="none" w:sz="0" w:space="0" w:color="auto"/>
        <w:left w:val="none" w:sz="0" w:space="0" w:color="auto"/>
        <w:bottom w:val="none" w:sz="0" w:space="0" w:color="auto"/>
        <w:right w:val="none" w:sz="0" w:space="0" w:color="auto"/>
      </w:divBdr>
      <w:divsChild>
        <w:div w:id="755707304">
          <w:marLeft w:val="0"/>
          <w:marRight w:val="0"/>
          <w:marTop w:val="0"/>
          <w:marBottom w:val="0"/>
          <w:divBdr>
            <w:top w:val="none" w:sz="0" w:space="0" w:color="auto"/>
            <w:left w:val="none" w:sz="0" w:space="0" w:color="auto"/>
            <w:bottom w:val="none" w:sz="0" w:space="0" w:color="auto"/>
            <w:right w:val="none" w:sz="0" w:space="0" w:color="auto"/>
          </w:divBdr>
        </w:div>
        <w:div w:id="913659711">
          <w:marLeft w:val="0"/>
          <w:marRight w:val="0"/>
          <w:marTop w:val="0"/>
          <w:marBottom w:val="0"/>
          <w:divBdr>
            <w:top w:val="none" w:sz="0" w:space="0" w:color="auto"/>
            <w:left w:val="none" w:sz="0" w:space="0" w:color="auto"/>
            <w:bottom w:val="none" w:sz="0" w:space="0" w:color="auto"/>
            <w:right w:val="none" w:sz="0" w:space="0" w:color="auto"/>
          </w:divBdr>
        </w:div>
        <w:div w:id="1916745156">
          <w:marLeft w:val="0"/>
          <w:marRight w:val="0"/>
          <w:marTop w:val="0"/>
          <w:marBottom w:val="0"/>
          <w:divBdr>
            <w:top w:val="none" w:sz="0" w:space="0" w:color="auto"/>
            <w:left w:val="none" w:sz="0" w:space="0" w:color="auto"/>
            <w:bottom w:val="none" w:sz="0" w:space="0" w:color="auto"/>
            <w:right w:val="none" w:sz="0" w:space="0" w:color="auto"/>
          </w:divBdr>
        </w:div>
      </w:divsChild>
    </w:div>
    <w:div w:id="404912309">
      <w:bodyDiv w:val="1"/>
      <w:marLeft w:val="0"/>
      <w:marRight w:val="0"/>
      <w:marTop w:val="0"/>
      <w:marBottom w:val="0"/>
      <w:divBdr>
        <w:top w:val="none" w:sz="0" w:space="0" w:color="auto"/>
        <w:left w:val="none" w:sz="0" w:space="0" w:color="auto"/>
        <w:bottom w:val="none" w:sz="0" w:space="0" w:color="auto"/>
        <w:right w:val="none" w:sz="0" w:space="0" w:color="auto"/>
      </w:divBdr>
      <w:divsChild>
        <w:div w:id="1053964529">
          <w:marLeft w:val="0"/>
          <w:marRight w:val="0"/>
          <w:marTop w:val="0"/>
          <w:marBottom w:val="0"/>
          <w:divBdr>
            <w:top w:val="none" w:sz="0" w:space="0" w:color="auto"/>
            <w:left w:val="none" w:sz="0" w:space="0" w:color="auto"/>
            <w:bottom w:val="none" w:sz="0" w:space="0" w:color="auto"/>
            <w:right w:val="none" w:sz="0" w:space="0" w:color="auto"/>
          </w:divBdr>
        </w:div>
        <w:div w:id="1778788777">
          <w:marLeft w:val="0"/>
          <w:marRight w:val="0"/>
          <w:marTop w:val="0"/>
          <w:marBottom w:val="0"/>
          <w:divBdr>
            <w:top w:val="none" w:sz="0" w:space="0" w:color="auto"/>
            <w:left w:val="none" w:sz="0" w:space="0" w:color="auto"/>
            <w:bottom w:val="none" w:sz="0" w:space="0" w:color="auto"/>
            <w:right w:val="none" w:sz="0" w:space="0" w:color="auto"/>
          </w:divBdr>
        </w:div>
      </w:divsChild>
    </w:div>
    <w:div w:id="511339602">
      <w:bodyDiv w:val="1"/>
      <w:marLeft w:val="0"/>
      <w:marRight w:val="0"/>
      <w:marTop w:val="0"/>
      <w:marBottom w:val="0"/>
      <w:divBdr>
        <w:top w:val="none" w:sz="0" w:space="0" w:color="auto"/>
        <w:left w:val="none" w:sz="0" w:space="0" w:color="auto"/>
        <w:bottom w:val="none" w:sz="0" w:space="0" w:color="auto"/>
        <w:right w:val="none" w:sz="0" w:space="0" w:color="auto"/>
      </w:divBdr>
    </w:div>
    <w:div w:id="531455841">
      <w:bodyDiv w:val="1"/>
      <w:marLeft w:val="0"/>
      <w:marRight w:val="0"/>
      <w:marTop w:val="0"/>
      <w:marBottom w:val="0"/>
      <w:divBdr>
        <w:top w:val="none" w:sz="0" w:space="0" w:color="auto"/>
        <w:left w:val="none" w:sz="0" w:space="0" w:color="auto"/>
        <w:bottom w:val="none" w:sz="0" w:space="0" w:color="auto"/>
        <w:right w:val="none" w:sz="0" w:space="0" w:color="auto"/>
      </w:divBdr>
    </w:div>
    <w:div w:id="572199903">
      <w:bodyDiv w:val="1"/>
      <w:marLeft w:val="0"/>
      <w:marRight w:val="0"/>
      <w:marTop w:val="0"/>
      <w:marBottom w:val="0"/>
      <w:divBdr>
        <w:top w:val="none" w:sz="0" w:space="0" w:color="auto"/>
        <w:left w:val="none" w:sz="0" w:space="0" w:color="auto"/>
        <w:bottom w:val="none" w:sz="0" w:space="0" w:color="auto"/>
        <w:right w:val="none" w:sz="0" w:space="0" w:color="auto"/>
      </w:divBdr>
    </w:div>
    <w:div w:id="572202568">
      <w:bodyDiv w:val="1"/>
      <w:marLeft w:val="0"/>
      <w:marRight w:val="0"/>
      <w:marTop w:val="0"/>
      <w:marBottom w:val="0"/>
      <w:divBdr>
        <w:top w:val="none" w:sz="0" w:space="0" w:color="auto"/>
        <w:left w:val="none" w:sz="0" w:space="0" w:color="auto"/>
        <w:bottom w:val="none" w:sz="0" w:space="0" w:color="auto"/>
        <w:right w:val="none" w:sz="0" w:space="0" w:color="auto"/>
      </w:divBdr>
    </w:div>
    <w:div w:id="668678937">
      <w:bodyDiv w:val="1"/>
      <w:marLeft w:val="0"/>
      <w:marRight w:val="0"/>
      <w:marTop w:val="0"/>
      <w:marBottom w:val="0"/>
      <w:divBdr>
        <w:top w:val="none" w:sz="0" w:space="0" w:color="auto"/>
        <w:left w:val="none" w:sz="0" w:space="0" w:color="auto"/>
        <w:bottom w:val="none" w:sz="0" w:space="0" w:color="auto"/>
        <w:right w:val="none" w:sz="0" w:space="0" w:color="auto"/>
      </w:divBdr>
    </w:div>
    <w:div w:id="698896616">
      <w:bodyDiv w:val="1"/>
      <w:marLeft w:val="0"/>
      <w:marRight w:val="0"/>
      <w:marTop w:val="0"/>
      <w:marBottom w:val="0"/>
      <w:divBdr>
        <w:top w:val="none" w:sz="0" w:space="0" w:color="auto"/>
        <w:left w:val="none" w:sz="0" w:space="0" w:color="auto"/>
        <w:bottom w:val="none" w:sz="0" w:space="0" w:color="auto"/>
        <w:right w:val="none" w:sz="0" w:space="0" w:color="auto"/>
      </w:divBdr>
    </w:div>
    <w:div w:id="716321694">
      <w:bodyDiv w:val="1"/>
      <w:marLeft w:val="0"/>
      <w:marRight w:val="0"/>
      <w:marTop w:val="0"/>
      <w:marBottom w:val="0"/>
      <w:divBdr>
        <w:top w:val="none" w:sz="0" w:space="0" w:color="auto"/>
        <w:left w:val="none" w:sz="0" w:space="0" w:color="auto"/>
        <w:bottom w:val="none" w:sz="0" w:space="0" w:color="auto"/>
        <w:right w:val="none" w:sz="0" w:space="0" w:color="auto"/>
      </w:divBdr>
      <w:divsChild>
        <w:div w:id="790242533">
          <w:marLeft w:val="0"/>
          <w:marRight w:val="0"/>
          <w:marTop w:val="0"/>
          <w:marBottom w:val="0"/>
          <w:divBdr>
            <w:top w:val="none" w:sz="0" w:space="0" w:color="auto"/>
            <w:left w:val="none" w:sz="0" w:space="0" w:color="auto"/>
            <w:bottom w:val="none" w:sz="0" w:space="0" w:color="auto"/>
            <w:right w:val="none" w:sz="0" w:space="0" w:color="auto"/>
          </w:divBdr>
        </w:div>
        <w:div w:id="1918973373">
          <w:marLeft w:val="0"/>
          <w:marRight w:val="0"/>
          <w:marTop w:val="0"/>
          <w:marBottom w:val="0"/>
          <w:divBdr>
            <w:top w:val="none" w:sz="0" w:space="0" w:color="auto"/>
            <w:left w:val="none" w:sz="0" w:space="0" w:color="auto"/>
            <w:bottom w:val="none" w:sz="0" w:space="0" w:color="auto"/>
            <w:right w:val="none" w:sz="0" w:space="0" w:color="auto"/>
          </w:divBdr>
        </w:div>
      </w:divsChild>
    </w:div>
    <w:div w:id="723598766">
      <w:bodyDiv w:val="1"/>
      <w:marLeft w:val="0"/>
      <w:marRight w:val="0"/>
      <w:marTop w:val="0"/>
      <w:marBottom w:val="0"/>
      <w:divBdr>
        <w:top w:val="none" w:sz="0" w:space="0" w:color="auto"/>
        <w:left w:val="none" w:sz="0" w:space="0" w:color="auto"/>
        <w:bottom w:val="none" w:sz="0" w:space="0" w:color="auto"/>
        <w:right w:val="none" w:sz="0" w:space="0" w:color="auto"/>
      </w:divBdr>
      <w:divsChild>
        <w:div w:id="316611023">
          <w:marLeft w:val="0"/>
          <w:marRight w:val="0"/>
          <w:marTop w:val="0"/>
          <w:marBottom w:val="0"/>
          <w:divBdr>
            <w:top w:val="none" w:sz="0" w:space="0" w:color="auto"/>
            <w:left w:val="none" w:sz="0" w:space="0" w:color="auto"/>
            <w:bottom w:val="none" w:sz="0" w:space="0" w:color="auto"/>
            <w:right w:val="none" w:sz="0" w:space="0" w:color="auto"/>
          </w:divBdr>
        </w:div>
        <w:div w:id="437526812">
          <w:marLeft w:val="0"/>
          <w:marRight w:val="0"/>
          <w:marTop w:val="0"/>
          <w:marBottom w:val="0"/>
          <w:divBdr>
            <w:top w:val="none" w:sz="0" w:space="0" w:color="auto"/>
            <w:left w:val="none" w:sz="0" w:space="0" w:color="auto"/>
            <w:bottom w:val="none" w:sz="0" w:space="0" w:color="auto"/>
            <w:right w:val="none" w:sz="0" w:space="0" w:color="auto"/>
          </w:divBdr>
        </w:div>
        <w:div w:id="498544719">
          <w:marLeft w:val="0"/>
          <w:marRight w:val="0"/>
          <w:marTop w:val="0"/>
          <w:marBottom w:val="0"/>
          <w:divBdr>
            <w:top w:val="none" w:sz="0" w:space="0" w:color="auto"/>
            <w:left w:val="none" w:sz="0" w:space="0" w:color="auto"/>
            <w:bottom w:val="none" w:sz="0" w:space="0" w:color="auto"/>
            <w:right w:val="none" w:sz="0" w:space="0" w:color="auto"/>
          </w:divBdr>
        </w:div>
        <w:div w:id="692147572">
          <w:marLeft w:val="0"/>
          <w:marRight w:val="0"/>
          <w:marTop w:val="0"/>
          <w:marBottom w:val="0"/>
          <w:divBdr>
            <w:top w:val="none" w:sz="0" w:space="0" w:color="auto"/>
            <w:left w:val="none" w:sz="0" w:space="0" w:color="auto"/>
            <w:bottom w:val="none" w:sz="0" w:space="0" w:color="auto"/>
            <w:right w:val="none" w:sz="0" w:space="0" w:color="auto"/>
          </w:divBdr>
        </w:div>
        <w:div w:id="1312901244">
          <w:marLeft w:val="0"/>
          <w:marRight w:val="0"/>
          <w:marTop w:val="0"/>
          <w:marBottom w:val="0"/>
          <w:divBdr>
            <w:top w:val="none" w:sz="0" w:space="0" w:color="auto"/>
            <w:left w:val="none" w:sz="0" w:space="0" w:color="auto"/>
            <w:bottom w:val="none" w:sz="0" w:space="0" w:color="auto"/>
            <w:right w:val="none" w:sz="0" w:space="0" w:color="auto"/>
          </w:divBdr>
        </w:div>
        <w:div w:id="1377241620">
          <w:marLeft w:val="0"/>
          <w:marRight w:val="0"/>
          <w:marTop w:val="0"/>
          <w:marBottom w:val="0"/>
          <w:divBdr>
            <w:top w:val="none" w:sz="0" w:space="0" w:color="auto"/>
            <w:left w:val="none" w:sz="0" w:space="0" w:color="auto"/>
            <w:bottom w:val="none" w:sz="0" w:space="0" w:color="auto"/>
            <w:right w:val="none" w:sz="0" w:space="0" w:color="auto"/>
          </w:divBdr>
        </w:div>
        <w:div w:id="1568299703">
          <w:marLeft w:val="0"/>
          <w:marRight w:val="0"/>
          <w:marTop w:val="0"/>
          <w:marBottom w:val="0"/>
          <w:divBdr>
            <w:top w:val="none" w:sz="0" w:space="0" w:color="auto"/>
            <w:left w:val="none" w:sz="0" w:space="0" w:color="auto"/>
            <w:bottom w:val="none" w:sz="0" w:space="0" w:color="auto"/>
            <w:right w:val="none" w:sz="0" w:space="0" w:color="auto"/>
          </w:divBdr>
        </w:div>
        <w:div w:id="1630626964">
          <w:marLeft w:val="0"/>
          <w:marRight w:val="0"/>
          <w:marTop w:val="0"/>
          <w:marBottom w:val="0"/>
          <w:divBdr>
            <w:top w:val="none" w:sz="0" w:space="0" w:color="auto"/>
            <w:left w:val="none" w:sz="0" w:space="0" w:color="auto"/>
            <w:bottom w:val="none" w:sz="0" w:space="0" w:color="auto"/>
            <w:right w:val="none" w:sz="0" w:space="0" w:color="auto"/>
          </w:divBdr>
        </w:div>
        <w:div w:id="1926692911">
          <w:marLeft w:val="0"/>
          <w:marRight w:val="0"/>
          <w:marTop w:val="0"/>
          <w:marBottom w:val="0"/>
          <w:divBdr>
            <w:top w:val="none" w:sz="0" w:space="0" w:color="auto"/>
            <w:left w:val="none" w:sz="0" w:space="0" w:color="auto"/>
            <w:bottom w:val="none" w:sz="0" w:space="0" w:color="auto"/>
            <w:right w:val="none" w:sz="0" w:space="0" w:color="auto"/>
          </w:divBdr>
        </w:div>
      </w:divsChild>
    </w:div>
    <w:div w:id="804736375">
      <w:bodyDiv w:val="1"/>
      <w:marLeft w:val="0"/>
      <w:marRight w:val="0"/>
      <w:marTop w:val="0"/>
      <w:marBottom w:val="0"/>
      <w:divBdr>
        <w:top w:val="none" w:sz="0" w:space="0" w:color="auto"/>
        <w:left w:val="none" w:sz="0" w:space="0" w:color="auto"/>
        <w:bottom w:val="none" w:sz="0" w:space="0" w:color="auto"/>
        <w:right w:val="none" w:sz="0" w:space="0" w:color="auto"/>
      </w:divBdr>
    </w:div>
    <w:div w:id="814952818">
      <w:bodyDiv w:val="1"/>
      <w:marLeft w:val="0"/>
      <w:marRight w:val="0"/>
      <w:marTop w:val="0"/>
      <w:marBottom w:val="0"/>
      <w:divBdr>
        <w:top w:val="none" w:sz="0" w:space="0" w:color="auto"/>
        <w:left w:val="none" w:sz="0" w:space="0" w:color="auto"/>
        <w:bottom w:val="none" w:sz="0" w:space="0" w:color="auto"/>
        <w:right w:val="none" w:sz="0" w:space="0" w:color="auto"/>
      </w:divBdr>
      <w:divsChild>
        <w:div w:id="435095947">
          <w:marLeft w:val="0"/>
          <w:marRight w:val="0"/>
          <w:marTop w:val="0"/>
          <w:marBottom w:val="0"/>
          <w:divBdr>
            <w:top w:val="none" w:sz="0" w:space="0" w:color="auto"/>
            <w:left w:val="none" w:sz="0" w:space="0" w:color="auto"/>
            <w:bottom w:val="none" w:sz="0" w:space="0" w:color="auto"/>
            <w:right w:val="none" w:sz="0" w:space="0" w:color="auto"/>
          </w:divBdr>
        </w:div>
        <w:div w:id="1280145637">
          <w:marLeft w:val="0"/>
          <w:marRight w:val="0"/>
          <w:marTop w:val="0"/>
          <w:marBottom w:val="0"/>
          <w:divBdr>
            <w:top w:val="none" w:sz="0" w:space="0" w:color="auto"/>
            <w:left w:val="none" w:sz="0" w:space="0" w:color="auto"/>
            <w:bottom w:val="none" w:sz="0" w:space="0" w:color="auto"/>
            <w:right w:val="none" w:sz="0" w:space="0" w:color="auto"/>
          </w:divBdr>
        </w:div>
      </w:divsChild>
    </w:div>
    <w:div w:id="831213725">
      <w:bodyDiv w:val="1"/>
      <w:marLeft w:val="0"/>
      <w:marRight w:val="0"/>
      <w:marTop w:val="0"/>
      <w:marBottom w:val="0"/>
      <w:divBdr>
        <w:top w:val="none" w:sz="0" w:space="0" w:color="auto"/>
        <w:left w:val="none" w:sz="0" w:space="0" w:color="auto"/>
        <w:bottom w:val="none" w:sz="0" w:space="0" w:color="auto"/>
        <w:right w:val="none" w:sz="0" w:space="0" w:color="auto"/>
      </w:divBdr>
    </w:div>
    <w:div w:id="835538259">
      <w:bodyDiv w:val="1"/>
      <w:marLeft w:val="0"/>
      <w:marRight w:val="0"/>
      <w:marTop w:val="0"/>
      <w:marBottom w:val="0"/>
      <w:divBdr>
        <w:top w:val="none" w:sz="0" w:space="0" w:color="auto"/>
        <w:left w:val="none" w:sz="0" w:space="0" w:color="auto"/>
        <w:bottom w:val="none" w:sz="0" w:space="0" w:color="auto"/>
        <w:right w:val="none" w:sz="0" w:space="0" w:color="auto"/>
      </w:divBdr>
      <w:divsChild>
        <w:div w:id="1565145850">
          <w:marLeft w:val="0"/>
          <w:marRight w:val="0"/>
          <w:marTop w:val="0"/>
          <w:marBottom w:val="0"/>
          <w:divBdr>
            <w:top w:val="none" w:sz="0" w:space="0" w:color="auto"/>
            <w:left w:val="none" w:sz="0" w:space="0" w:color="auto"/>
            <w:bottom w:val="none" w:sz="0" w:space="0" w:color="auto"/>
            <w:right w:val="none" w:sz="0" w:space="0" w:color="auto"/>
          </w:divBdr>
        </w:div>
      </w:divsChild>
    </w:div>
    <w:div w:id="919943036">
      <w:bodyDiv w:val="1"/>
      <w:marLeft w:val="0"/>
      <w:marRight w:val="0"/>
      <w:marTop w:val="0"/>
      <w:marBottom w:val="0"/>
      <w:divBdr>
        <w:top w:val="none" w:sz="0" w:space="0" w:color="auto"/>
        <w:left w:val="none" w:sz="0" w:space="0" w:color="auto"/>
        <w:bottom w:val="none" w:sz="0" w:space="0" w:color="auto"/>
        <w:right w:val="none" w:sz="0" w:space="0" w:color="auto"/>
      </w:divBdr>
      <w:divsChild>
        <w:div w:id="597955810">
          <w:marLeft w:val="0"/>
          <w:marRight w:val="0"/>
          <w:marTop w:val="0"/>
          <w:marBottom w:val="0"/>
          <w:divBdr>
            <w:top w:val="none" w:sz="0" w:space="0" w:color="auto"/>
            <w:left w:val="none" w:sz="0" w:space="0" w:color="auto"/>
            <w:bottom w:val="none" w:sz="0" w:space="0" w:color="auto"/>
            <w:right w:val="none" w:sz="0" w:space="0" w:color="auto"/>
          </w:divBdr>
        </w:div>
        <w:div w:id="924844777">
          <w:marLeft w:val="0"/>
          <w:marRight w:val="0"/>
          <w:marTop w:val="0"/>
          <w:marBottom w:val="0"/>
          <w:divBdr>
            <w:top w:val="none" w:sz="0" w:space="0" w:color="auto"/>
            <w:left w:val="none" w:sz="0" w:space="0" w:color="auto"/>
            <w:bottom w:val="none" w:sz="0" w:space="0" w:color="auto"/>
            <w:right w:val="none" w:sz="0" w:space="0" w:color="auto"/>
          </w:divBdr>
        </w:div>
      </w:divsChild>
    </w:div>
    <w:div w:id="963266750">
      <w:bodyDiv w:val="1"/>
      <w:marLeft w:val="0"/>
      <w:marRight w:val="0"/>
      <w:marTop w:val="0"/>
      <w:marBottom w:val="0"/>
      <w:divBdr>
        <w:top w:val="none" w:sz="0" w:space="0" w:color="auto"/>
        <w:left w:val="none" w:sz="0" w:space="0" w:color="auto"/>
        <w:bottom w:val="none" w:sz="0" w:space="0" w:color="auto"/>
        <w:right w:val="none" w:sz="0" w:space="0" w:color="auto"/>
      </w:divBdr>
    </w:div>
    <w:div w:id="979072777">
      <w:bodyDiv w:val="1"/>
      <w:marLeft w:val="0"/>
      <w:marRight w:val="0"/>
      <w:marTop w:val="0"/>
      <w:marBottom w:val="0"/>
      <w:divBdr>
        <w:top w:val="none" w:sz="0" w:space="0" w:color="auto"/>
        <w:left w:val="none" w:sz="0" w:space="0" w:color="auto"/>
        <w:bottom w:val="none" w:sz="0" w:space="0" w:color="auto"/>
        <w:right w:val="none" w:sz="0" w:space="0" w:color="auto"/>
      </w:divBdr>
      <w:divsChild>
        <w:div w:id="1422679413">
          <w:marLeft w:val="0"/>
          <w:marRight w:val="0"/>
          <w:marTop w:val="0"/>
          <w:marBottom w:val="0"/>
          <w:divBdr>
            <w:top w:val="none" w:sz="0" w:space="0" w:color="auto"/>
            <w:left w:val="none" w:sz="0" w:space="0" w:color="auto"/>
            <w:bottom w:val="none" w:sz="0" w:space="0" w:color="auto"/>
            <w:right w:val="none" w:sz="0" w:space="0" w:color="auto"/>
          </w:divBdr>
        </w:div>
        <w:div w:id="1565991716">
          <w:marLeft w:val="0"/>
          <w:marRight w:val="0"/>
          <w:marTop w:val="0"/>
          <w:marBottom w:val="0"/>
          <w:divBdr>
            <w:top w:val="none" w:sz="0" w:space="0" w:color="auto"/>
            <w:left w:val="none" w:sz="0" w:space="0" w:color="auto"/>
            <w:bottom w:val="none" w:sz="0" w:space="0" w:color="auto"/>
            <w:right w:val="none" w:sz="0" w:space="0" w:color="auto"/>
          </w:divBdr>
        </w:div>
        <w:div w:id="1918130084">
          <w:marLeft w:val="0"/>
          <w:marRight w:val="0"/>
          <w:marTop w:val="0"/>
          <w:marBottom w:val="0"/>
          <w:divBdr>
            <w:top w:val="none" w:sz="0" w:space="0" w:color="auto"/>
            <w:left w:val="none" w:sz="0" w:space="0" w:color="auto"/>
            <w:bottom w:val="none" w:sz="0" w:space="0" w:color="auto"/>
            <w:right w:val="none" w:sz="0" w:space="0" w:color="auto"/>
          </w:divBdr>
        </w:div>
      </w:divsChild>
    </w:div>
    <w:div w:id="1000696420">
      <w:bodyDiv w:val="1"/>
      <w:marLeft w:val="0"/>
      <w:marRight w:val="0"/>
      <w:marTop w:val="0"/>
      <w:marBottom w:val="0"/>
      <w:divBdr>
        <w:top w:val="none" w:sz="0" w:space="0" w:color="auto"/>
        <w:left w:val="none" w:sz="0" w:space="0" w:color="auto"/>
        <w:bottom w:val="none" w:sz="0" w:space="0" w:color="auto"/>
        <w:right w:val="none" w:sz="0" w:space="0" w:color="auto"/>
      </w:divBdr>
      <w:divsChild>
        <w:div w:id="232813948">
          <w:marLeft w:val="0"/>
          <w:marRight w:val="0"/>
          <w:marTop w:val="0"/>
          <w:marBottom w:val="0"/>
          <w:divBdr>
            <w:top w:val="none" w:sz="0" w:space="0" w:color="auto"/>
            <w:left w:val="none" w:sz="0" w:space="0" w:color="auto"/>
            <w:bottom w:val="none" w:sz="0" w:space="0" w:color="auto"/>
            <w:right w:val="none" w:sz="0" w:space="0" w:color="auto"/>
          </w:divBdr>
        </w:div>
        <w:div w:id="968585334">
          <w:marLeft w:val="0"/>
          <w:marRight w:val="0"/>
          <w:marTop w:val="0"/>
          <w:marBottom w:val="0"/>
          <w:divBdr>
            <w:top w:val="none" w:sz="0" w:space="0" w:color="auto"/>
            <w:left w:val="none" w:sz="0" w:space="0" w:color="auto"/>
            <w:bottom w:val="none" w:sz="0" w:space="0" w:color="auto"/>
            <w:right w:val="none" w:sz="0" w:space="0" w:color="auto"/>
          </w:divBdr>
        </w:div>
        <w:div w:id="1406612235">
          <w:marLeft w:val="0"/>
          <w:marRight w:val="0"/>
          <w:marTop w:val="0"/>
          <w:marBottom w:val="0"/>
          <w:divBdr>
            <w:top w:val="none" w:sz="0" w:space="0" w:color="auto"/>
            <w:left w:val="none" w:sz="0" w:space="0" w:color="auto"/>
            <w:bottom w:val="none" w:sz="0" w:space="0" w:color="auto"/>
            <w:right w:val="none" w:sz="0" w:space="0" w:color="auto"/>
          </w:divBdr>
        </w:div>
      </w:divsChild>
    </w:div>
    <w:div w:id="1042242020">
      <w:bodyDiv w:val="1"/>
      <w:marLeft w:val="0"/>
      <w:marRight w:val="0"/>
      <w:marTop w:val="0"/>
      <w:marBottom w:val="0"/>
      <w:divBdr>
        <w:top w:val="none" w:sz="0" w:space="0" w:color="auto"/>
        <w:left w:val="none" w:sz="0" w:space="0" w:color="auto"/>
        <w:bottom w:val="none" w:sz="0" w:space="0" w:color="auto"/>
        <w:right w:val="none" w:sz="0" w:space="0" w:color="auto"/>
      </w:divBdr>
      <w:divsChild>
        <w:div w:id="715085322">
          <w:marLeft w:val="0"/>
          <w:marRight w:val="0"/>
          <w:marTop w:val="0"/>
          <w:marBottom w:val="0"/>
          <w:divBdr>
            <w:top w:val="none" w:sz="0" w:space="0" w:color="auto"/>
            <w:left w:val="none" w:sz="0" w:space="0" w:color="auto"/>
            <w:bottom w:val="none" w:sz="0" w:space="0" w:color="auto"/>
            <w:right w:val="none" w:sz="0" w:space="0" w:color="auto"/>
          </w:divBdr>
        </w:div>
        <w:div w:id="1715809253">
          <w:marLeft w:val="0"/>
          <w:marRight w:val="0"/>
          <w:marTop w:val="0"/>
          <w:marBottom w:val="0"/>
          <w:divBdr>
            <w:top w:val="none" w:sz="0" w:space="0" w:color="auto"/>
            <w:left w:val="none" w:sz="0" w:space="0" w:color="auto"/>
            <w:bottom w:val="none" w:sz="0" w:space="0" w:color="auto"/>
            <w:right w:val="none" w:sz="0" w:space="0" w:color="auto"/>
          </w:divBdr>
        </w:div>
        <w:div w:id="2098941679">
          <w:marLeft w:val="0"/>
          <w:marRight w:val="0"/>
          <w:marTop w:val="0"/>
          <w:marBottom w:val="0"/>
          <w:divBdr>
            <w:top w:val="none" w:sz="0" w:space="0" w:color="auto"/>
            <w:left w:val="none" w:sz="0" w:space="0" w:color="auto"/>
            <w:bottom w:val="none" w:sz="0" w:space="0" w:color="auto"/>
            <w:right w:val="none" w:sz="0" w:space="0" w:color="auto"/>
          </w:divBdr>
        </w:div>
      </w:divsChild>
    </w:div>
    <w:div w:id="1063481386">
      <w:bodyDiv w:val="1"/>
      <w:marLeft w:val="0"/>
      <w:marRight w:val="0"/>
      <w:marTop w:val="0"/>
      <w:marBottom w:val="0"/>
      <w:divBdr>
        <w:top w:val="none" w:sz="0" w:space="0" w:color="auto"/>
        <w:left w:val="none" w:sz="0" w:space="0" w:color="auto"/>
        <w:bottom w:val="none" w:sz="0" w:space="0" w:color="auto"/>
        <w:right w:val="none" w:sz="0" w:space="0" w:color="auto"/>
      </w:divBdr>
      <w:divsChild>
        <w:div w:id="1835099715">
          <w:marLeft w:val="0"/>
          <w:marRight w:val="0"/>
          <w:marTop w:val="0"/>
          <w:marBottom w:val="0"/>
          <w:divBdr>
            <w:top w:val="none" w:sz="0" w:space="0" w:color="auto"/>
            <w:left w:val="none" w:sz="0" w:space="0" w:color="auto"/>
            <w:bottom w:val="none" w:sz="0" w:space="0" w:color="auto"/>
            <w:right w:val="none" w:sz="0" w:space="0" w:color="auto"/>
          </w:divBdr>
          <w:divsChild>
            <w:div w:id="1865361460">
              <w:marLeft w:val="0"/>
              <w:marRight w:val="0"/>
              <w:marTop w:val="0"/>
              <w:marBottom w:val="0"/>
              <w:divBdr>
                <w:top w:val="none" w:sz="0" w:space="0" w:color="auto"/>
                <w:left w:val="none" w:sz="0" w:space="0" w:color="auto"/>
                <w:bottom w:val="none" w:sz="0" w:space="0" w:color="auto"/>
                <w:right w:val="none" w:sz="0" w:space="0" w:color="auto"/>
              </w:divBdr>
              <w:divsChild>
                <w:div w:id="446318390">
                  <w:marLeft w:val="0"/>
                  <w:marRight w:val="0"/>
                  <w:marTop w:val="0"/>
                  <w:marBottom w:val="0"/>
                  <w:divBdr>
                    <w:top w:val="none" w:sz="0" w:space="0" w:color="auto"/>
                    <w:left w:val="none" w:sz="0" w:space="0" w:color="auto"/>
                    <w:bottom w:val="none" w:sz="0" w:space="0" w:color="auto"/>
                    <w:right w:val="none" w:sz="0" w:space="0" w:color="auto"/>
                  </w:divBdr>
                  <w:divsChild>
                    <w:div w:id="432867466">
                      <w:marLeft w:val="0"/>
                      <w:marRight w:val="0"/>
                      <w:marTop w:val="0"/>
                      <w:marBottom w:val="0"/>
                      <w:divBdr>
                        <w:top w:val="none" w:sz="0" w:space="0" w:color="auto"/>
                        <w:left w:val="none" w:sz="0" w:space="0" w:color="auto"/>
                        <w:bottom w:val="none" w:sz="0" w:space="0" w:color="auto"/>
                        <w:right w:val="none" w:sz="0" w:space="0" w:color="auto"/>
                      </w:divBdr>
                      <w:divsChild>
                        <w:div w:id="1870486295">
                          <w:marLeft w:val="0"/>
                          <w:marRight w:val="0"/>
                          <w:marTop w:val="0"/>
                          <w:marBottom w:val="0"/>
                          <w:divBdr>
                            <w:top w:val="none" w:sz="0" w:space="0" w:color="auto"/>
                            <w:left w:val="none" w:sz="0" w:space="0" w:color="auto"/>
                            <w:bottom w:val="none" w:sz="0" w:space="0" w:color="auto"/>
                            <w:right w:val="none" w:sz="0" w:space="0" w:color="auto"/>
                          </w:divBdr>
                          <w:divsChild>
                            <w:div w:id="1635333410">
                              <w:marLeft w:val="0"/>
                              <w:marRight w:val="0"/>
                              <w:marTop w:val="0"/>
                              <w:marBottom w:val="0"/>
                              <w:divBdr>
                                <w:top w:val="none" w:sz="0" w:space="0" w:color="auto"/>
                                <w:left w:val="none" w:sz="0" w:space="0" w:color="auto"/>
                                <w:bottom w:val="none" w:sz="0" w:space="0" w:color="auto"/>
                                <w:right w:val="none" w:sz="0" w:space="0" w:color="auto"/>
                              </w:divBdr>
                              <w:divsChild>
                                <w:div w:id="1901400368">
                                  <w:marLeft w:val="0"/>
                                  <w:marRight w:val="0"/>
                                  <w:marTop w:val="0"/>
                                  <w:marBottom w:val="0"/>
                                  <w:divBdr>
                                    <w:top w:val="none" w:sz="0" w:space="0" w:color="auto"/>
                                    <w:left w:val="none" w:sz="0" w:space="0" w:color="auto"/>
                                    <w:bottom w:val="none" w:sz="0" w:space="0" w:color="auto"/>
                                    <w:right w:val="none" w:sz="0" w:space="0" w:color="auto"/>
                                  </w:divBdr>
                                  <w:divsChild>
                                    <w:div w:id="156934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7356971">
      <w:bodyDiv w:val="1"/>
      <w:marLeft w:val="0"/>
      <w:marRight w:val="0"/>
      <w:marTop w:val="0"/>
      <w:marBottom w:val="0"/>
      <w:divBdr>
        <w:top w:val="none" w:sz="0" w:space="0" w:color="auto"/>
        <w:left w:val="none" w:sz="0" w:space="0" w:color="auto"/>
        <w:bottom w:val="none" w:sz="0" w:space="0" w:color="auto"/>
        <w:right w:val="none" w:sz="0" w:space="0" w:color="auto"/>
      </w:divBdr>
    </w:div>
    <w:div w:id="1134953823">
      <w:bodyDiv w:val="1"/>
      <w:marLeft w:val="0"/>
      <w:marRight w:val="0"/>
      <w:marTop w:val="0"/>
      <w:marBottom w:val="0"/>
      <w:divBdr>
        <w:top w:val="none" w:sz="0" w:space="0" w:color="auto"/>
        <w:left w:val="none" w:sz="0" w:space="0" w:color="auto"/>
        <w:bottom w:val="none" w:sz="0" w:space="0" w:color="auto"/>
        <w:right w:val="none" w:sz="0" w:space="0" w:color="auto"/>
      </w:divBdr>
      <w:divsChild>
        <w:div w:id="169368424">
          <w:marLeft w:val="0"/>
          <w:marRight w:val="0"/>
          <w:marTop w:val="120"/>
          <w:marBottom w:val="0"/>
          <w:divBdr>
            <w:top w:val="none" w:sz="0" w:space="0" w:color="auto"/>
            <w:left w:val="none" w:sz="0" w:space="0" w:color="auto"/>
            <w:bottom w:val="none" w:sz="0" w:space="0" w:color="auto"/>
            <w:right w:val="none" w:sz="0" w:space="0" w:color="auto"/>
          </w:divBdr>
          <w:divsChild>
            <w:div w:id="5520198">
              <w:marLeft w:val="0"/>
              <w:marRight w:val="0"/>
              <w:marTop w:val="0"/>
              <w:marBottom w:val="0"/>
              <w:divBdr>
                <w:top w:val="none" w:sz="0" w:space="0" w:color="auto"/>
                <w:left w:val="none" w:sz="0" w:space="0" w:color="auto"/>
                <w:bottom w:val="none" w:sz="0" w:space="0" w:color="auto"/>
                <w:right w:val="none" w:sz="0" w:space="0" w:color="auto"/>
              </w:divBdr>
            </w:div>
          </w:divsChild>
        </w:div>
        <w:div w:id="511648485">
          <w:marLeft w:val="0"/>
          <w:marRight w:val="0"/>
          <w:marTop w:val="120"/>
          <w:marBottom w:val="0"/>
          <w:divBdr>
            <w:top w:val="none" w:sz="0" w:space="0" w:color="auto"/>
            <w:left w:val="none" w:sz="0" w:space="0" w:color="auto"/>
            <w:bottom w:val="none" w:sz="0" w:space="0" w:color="auto"/>
            <w:right w:val="none" w:sz="0" w:space="0" w:color="auto"/>
          </w:divBdr>
          <w:divsChild>
            <w:div w:id="231426424">
              <w:marLeft w:val="0"/>
              <w:marRight w:val="0"/>
              <w:marTop w:val="0"/>
              <w:marBottom w:val="0"/>
              <w:divBdr>
                <w:top w:val="none" w:sz="0" w:space="0" w:color="auto"/>
                <w:left w:val="none" w:sz="0" w:space="0" w:color="auto"/>
                <w:bottom w:val="none" w:sz="0" w:space="0" w:color="auto"/>
                <w:right w:val="none" w:sz="0" w:space="0" w:color="auto"/>
              </w:divBdr>
            </w:div>
          </w:divsChild>
        </w:div>
        <w:div w:id="1553611413">
          <w:marLeft w:val="0"/>
          <w:marRight w:val="0"/>
          <w:marTop w:val="120"/>
          <w:marBottom w:val="0"/>
          <w:divBdr>
            <w:top w:val="none" w:sz="0" w:space="0" w:color="auto"/>
            <w:left w:val="none" w:sz="0" w:space="0" w:color="auto"/>
            <w:bottom w:val="none" w:sz="0" w:space="0" w:color="auto"/>
            <w:right w:val="none" w:sz="0" w:space="0" w:color="auto"/>
          </w:divBdr>
          <w:divsChild>
            <w:div w:id="1084953023">
              <w:marLeft w:val="0"/>
              <w:marRight w:val="0"/>
              <w:marTop w:val="0"/>
              <w:marBottom w:val="0"/>
              <w:divBdr>
                <w:top w:val="none" w:sz="0" w:space="0" w:color="auto"/>
                <w:left w:val="none" w:sz="0" w:space="0" w:color="auto"/>
                <w:bottom w:val="none" w:sz="0" w:space="0" w:color="auto"/>
                <w:right w:val="none" w:sz="0" w:space="0" w:color="auto"/>
              </w:divBdr>
            </w:div>
          </w:divsChild>
        </w:div>
        <w:div w:id="1569656209">
          <w:marLeft w:val="0"/>
          <w:marRight w:val="0"/>
          <w:marTop w:val="0"/>
          <w:marBottom w:val="0"/>
          <w:divBdr>
            <w:top w:val="none" w:sz="0" w:space="0" w:color="auto"/>
            <w:left w:val="none" w:sz="0" w:space="0" w:color="auto"/>
            <w:bottom w:val="none" w:sz="0" w:space="0" w:color="auto"/>
            <w:right w:val="none" w:sz="0" w:space="0" w:color="auto"/>
          </w:divBdr>
        </w:div>
        <w:div w:id="1745449742">
          <w:marLeft w:val="0"/>
          <w:marRight w:val="0"/>
          <w:marTop w:val="120"/>
          <w:marBottom w:val="0"/>
          <w:divBdr>
            <w:top w:val="none" w:sz="0" w:space="0" w:color="auto"/>
            <w:left w:val="none" w:sz="0" w:space="0" w:color="auto"/>
            <w:bottom w:val="none" w:sz="0" w:space="0" w:color="auto"/>
            <w:right w:val="none" w:sz="0" w:space="0" w:color="auto"/>
          </w:divBdr>
          <w:divsChild>
            <w:div w:id="184801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660878">
      <w:bodyDiv w:val="1"/>
      <w:marLeft w:val="0"/>
      <w:marRight w:val="0"/>
      <w:marTop w:val="0"/>
      <w:marBottom w:val="0"/>
      <w:divBdr>
        <w:top w:val="none" w:sz="0" w:space="0" w:color="auto"/>
        <w:left w:val="none" w:sz="0" w:space="0" w:color="auto"/>
        <w:bottom w:val="none" w:sz="0" w:space="0" w:color="auto"/>
        <w:right w:val="none" w:sz="0" w:space="0" w:color="auto"/>
      </w:divBdr>
      <w:divsChild>
        <w:div w:id="417599952">
          <w:marLeft w:val="0"/>
          <w:marRight w:val="0"/>
          <w:marTop w:val="0"/>
          <w:marBottom w:val="0"/>
          <w:divBdr>
            <w:top w:val="none" w:sz="0" w:space="0" w:color="auto"/>
            <w:left w:val="none" w:sz="0" w:space="0" w:color="auto"/>
            <w:bottom w:val="none" w:sz="0" w:space="0" w:color="auto"/>
            <w:right w:val="none" w:sz="0" w:space="0" w:color="auto"/>
          </w:divBdr>
        </w:div>
        <w:div w:id="645859687">
          <w:marLeft w:val="0"/>
          <w:marRight w:val="0"/>
          <w:marTop w:val="0"/>
          <w:marBottom w:val="0"/>
          <w:divBdr>
            <w:top w:val="none" w:sz="0" w:space="0" w:color="auto"/>
            <w:left w:val="none" w:sz="0" w:space="0" w:color="auto"/>
            <w:bottom w:val="none" w:sz="0" w:space="0" w:color="auto"/>
            <w:right w:val="none" w:sz="0" w:space="0" w:color="auto"/>
          </w:divBdr>
        </w:div>
        <w:div w:id="736904237">
          <w:marLeft w:val="0"/>
          <w:marRight w:val="0"/>
          <w:marTop w:val="0"/>
          <w:marBottom w:val="0"/>
          <w:divBdr>
            <w:top w:val="none" w:sz="0" w:space="0" w:color="auto"/>
            <w:left w:val="none" w:sz="0" w:space="0" w:color="auto"/>
            <w:bottom w:val="none" w:sz="0" w:space="0" w:color="auto"/>
            <w:right w:val="none" w:sz="0" w:space="0" w:color="auto"/>
          </w:divBdr>
        </w:div>
        <w:div w:id="1819034117">
          <w:marLeft w:val="0"/>
          <w:marRight w:val="0"/>
          <w:marTop w:val="0"/>
          <w:marBottom w:val="0"/>
          <w:divBdr>
            <w:top w:val="none" w:sz="0" w:space="0" w:color="auto"/>
            <w:left w:val="none" w:sz="0" w:space="0" w:color="auto"/>
            <w:bottom w:val="none" w:sz="0" w:space="0" w:color="auto"/>
            <w:right w:val="none" w:sz="0" w:space="0" w:color="auto"/>
          </w:divBdr>
        </w:div>
        <w:div w:id="1915318508">
          <w:marLeft w:val="0"/>
          <w:marRight w:val="0"/>
          <w:marTop w:val="0"/>
          <w:marBottom w:val="0"/>
          <w:divBdr>
            <w:top w:val="none" w:sz="0" w:space="0" w:color="auto"/>
            <w:left w:val="none" w:sz="0" w:space="0" w:color="auto"/>
            <w:bottom w:val="none" w:sz="0" w:space="0" w:color="auto"/>
            <w:right w:val="none" w:sz="0" w:space="0" w:color="auto"/>
          </w:divBdr>
        </w:div>
      </w:divsChild>
    </w:div>
    <w:div w:id="1146774389">
      <w:bodyDiv w:val="1"/>
      <w:marLeft w:val="0"/>
      <w:marRight w:val="0"/>
      <w:marTop w:val="0"/>
      <w:marBottom w:val="0"/>
      <w:divBdr>
        <w:top w:val="none" w:sz="0" w:space="0" w:color="auto"/>
        <w:left w:val="none" w:sz="0" w:space="0" w:color="auto"/>
        <w:bottom w:val="none" w:sz="0" w:space="0" w:color="auto"/>
        <w:right w:val="none" w:sz="0" w:space="0" w:color="auto"/>
      </w:divBdr>
      <w:divsChild>
        <w:div w:id="2077774996">
          <w:marLeft w:val="0"/>
          <w:marRight w:val="0"/>
          <w:marTop w:val="0"/>
          <w:marBottom w:val="0"/>
          <w:divBdr>
            <w:top w:val="none" w:sz="0" w:space="0" w:color="auto"/>
            <w:left w:val="none" w:sz="0" w:space="0" w:color="auto"/>
            <w:bottom w:val="none" w:sz="0" w:space="0" w:color="auto"/>
            <w:right w:val="none" w:sz="0" w:space="0" w:color="auto"/>
          </w:divBdr>
          <w:divsChild>
            <w:div w:id="1829130102">
              <w:marLeft w:val="0"/>
              <w:marRight w:val="0"/>
              <w:marTop w:val="15"/>
              <w:marBottom w:val="0"/>
              <w:divBdr>
                <w:top w:val="single" w:sz="6" w:space="6" w:color="E4E3E2"/>
                <w:left w:val="none" w:sz="0" w:space="0" w:color="auto"/>
                <w:bottom w:val="single" w:sz="6" w:space="6" w:color="E4E3E2"/>
                <w:right w:val="single" w:sz="6" w:space="10" w:color="E4E3E2"/>
              </w:divBdr>
              <w:divsChild>
                <w:div w:id="348869784">
                  <w:marLeft w:val="0"/>
                  <w:marRight w:val="0"/>
                  <w:marTop w:val="0"/>
                  <w:marBottom w:val="0"/>
                  <w:divBdr>
                    <w:top w:val="none" w:sz="0" w:space="0" w:color="auto"/>
                    <w:left w:val="none" w:sz="0" w:space="0" w:color="auto"/>
                    <w:bottom w:val="none" w:sz="0" w:space="0" w:color="auto"/>
                    <w:right w:val="none" w:sz="0" w:space="0" w:color="auto"/>
                  </w:divBdr>
                  <w:divsChild>
                    <w:div w:id="139415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787131">
      <w:bodyDiv w:val="1"/>
      <w:marLeft w:val="0"/>
      <w:marRight w:val="0"/>
      <w:marTop w:val="0"/>
      <w:marBottom w:val="0"/>
      <w:divBdr>
        <w:top w:val="none" w:sz="0" w:space="0" w:color="auto"/>
        <w:left w:val="none" w:sz="0" w:space="0" w:color="auto"/>
        <w:bottom w:val="none" w:sz="0" w:space="0" w:color="auto"/>
        <w:right w:val="none" w:sz="0" w:space="0" w:color="auto"/>
      </w:divBdr>
    </w:div>
    <w:div w:id="1154446352">
      <w:bodyDiv w:val="1"/>
      <w:marLeft w:val="0"/>
      <w:marRight w:val="0"/>
      <w:marTop w:val="0"/>
      <w:marBottom w:val="0"/>
      <w:divBdr>
        <w:top w:val="none" w:sz="0" w:space="0" w:color="auto"/>
        <w:left w:val="none" w:sz="0" w:space="0" w:color="auto"/>
        <w:bottom w:val="none" w:sz="0" w:space="0" w:color="auto"/>
        <w:right w:val="none" w:sz="0" w:space="0" w:color="auto"/>
      </w:divBdr>
    </w:div>
    <w:div w:id="1160190664">
      <w:bodyDiv w:val="1"/>
      <w:marLeft w:val="0"/>
      <w:marRight w:val="0"/>
      <w:marTop w:val="0"/>
      <w:marBottom w:val="0"/>
      <w:divBdr>
        <w:top w:val="none" w:sz="0" w:space="0" w:color="auto"/>
        <w:left w:val="none" w:sz="0" w:space="0" w:color="auto"/>
        <w:bottom w:val="none" w:sz="0" w:space="0" w:color="auto"/>
        <w:right w:val="none" w:sz="0" w:space="0" w:color="auto"/>
      </w:divBdr>
    </w:div>
    <w:div w:id="1202093630">
      <w:bodyDiv w:val="1"/>
      <w:marLeft w:val="0"/>
      <w:marRight w:val="0"/>
      <w:marTop w:val="0"/>
      <w:marBottom w:val="0"/>
      <w:divBdr>
        <w:top w:val="none" w:sz="0" w:space="0" w:color="auto"/>
        <w:left w:val="none" w:sz="0" w:space="0" w:color="auto"/>
        <w:bottom w:val="none" w:sz="0" w:space="0" w:color="auto"/>
        <w:right w:val="none" w:sz="0" w:space="0" w:color="auto"/>
      </w:divBdr>
    </w:div>
    <w:div w:id="1235702897">
      <w:bodyDiv w:val="1"/>
      <w:marLeft w:val="0"/>
      <w:marRight w:val="0"/>
      <w:marTop w:val="0"/>
      <w:marBottom w:val="0"/>
      <w:divBdr>
        <w:top w:val="none" w:sz="0" w:space="0" w:color="auto"/>
        <w:left w:val="none" w:sz="0" w:space="0" w:color="auto"/>
        <w:bottom w:val="none" w:sz="0" w:space="0" w:color="auto"/>
        <w:right w:val="none" w:sz="0" w:space="0" w:color="auto"/>
      </w:divBdr>
    </w:div>
    <w:div w:id="1276787450">
      <w:bodyDiv w:val="1"/>
      <w:marLeft w:val="0"/>
      <w:marRight w:val="0"/>
      <w:marTop w:val="0"/>
      <w:marBottom w:val="0"/>
      <w:divBdr>
        <w:top w:val="none" w:sz="0" w:space="0" w:color="auto"/>
        <w:left w:val="none" w:sz="0" w:space="0" w:color="auto"/>
        <w:bottom w:val="none" w:sz="0" w:space="0" w:color="auto"/>
        <w:right w:val="none" w:sz="0" w:space="0" w:color="auto"/>
      </w:divBdr>
    </w:div>
    <w:div w:id="1353142456">
      <w:bodyDiv w:val="1"/>
      <w:marLeft w:val="0"/>
      <w:marRight w:val="0"/>
      <w:marTop w:val="0"/>
      <w:marBottom w:val="0"/>
      <w:divBdr>
        <w:top w:val="none" w:sz="0" w:space="0" w:color="auto"/>
        <w:left w:val="none" w:sz="0" w:space="0" w:color="auto"/>
        <w:bottom w:val="none" w:sz="0" w:space="0" w:color="auto"/>
        <w:right w:val="none" w:sz="0" w:space="0" w:color="auto"/>
      </w:divBdr>
    </w:div>
    <w:div w:id="1366716397">
      <w:bodyDiv w:val="1"/>
      <w:marLeft w:val="0"/>
      <w:marRight w:val="0"/>
      <w:marTop w:val="0"/>
      <w:marBottom w:val="0"/>
      <w:divBdr>
        <w:top w:val="none" w:sz="0" w:space="0" w:color="auto"/>
        <w:left w:val="none" w:sz="0" w:space="0" w:color="auto"/>
        <w:bottom w:val="none" w:sz="0" w:space="0" w:color="auto"/>
        <w:right w:val="none" w:sz="0" w:space="0" w:color="auto"/>
      </w:divBdr>
    </w:div>
    <w:div w:id="1391003577">
      <w:bodyDiv w:val="1"/>
      <w:marLeft w:val="0"/>
      <w:marRight w:val="0"/>
      <w:marTop w:val="0"/>
      <w:marBottom w:val="0"/>
      <w:divBdr>
        <w:top w:val="none" w:sz="0" w:space="0" w:color="auto"/>
        <w:left w:val="none" w:sz="0" w:space="0" w:color="auto"/>
        <w:bottom w:val="none" w:sz="0" w:space="0" w:color="auto"/>
        <w:right w:val="none" w:sz="0" w:space="0" w:color="auto"/>
      </w:divBdr>
    </w:div>
    <w:div w:id="1429081408">
      <w:bodyDiv w:val="1"/>
      <w:marLeft w:val="0"/>
      <w:marRight w:val="0"/>
      <w:marTop w:val="0"/>
      <w:marBottom w:val="0"/>
      <w:divBdr>
        <w:top w:val="none" w:sz="0" w:space="0" w:color="auto"/>
        <w:left w:val="none" w:sz="0" w:space="0" w:color="auto"/>
        <w:bottom w:val="none" w:sz="0" w:space="0" w:color="auto"/>
        <w:right w:val="none" w:sz="0" w:space="0" w:color="auto"/>
      </w:divBdr>
    </w:div>
    <w:div w:id="1431658689">
      <w:bodyDiv w:val="1"/>
      <w:marLeft w:val="0"/>
      <w:marRight w:val="0"/>
      <w:marTop w:val="0"/>
      <w:marBottom w:val="0"/>
      <w:divBdr>
        <w:top w:val="none" w:sz="0" w:space="0" w:color="auto"/>
        <w:left w:val="none" w:sz="0" w:space="0" w:color="auto"/>
        <w:bottom w:val="none" w:sz="0" w:space="0" w:color="auto"/>
        <w:right w:val="none" w:sz="0" w:space="0" w:color="auto"/>
      </w:divBdr>
    </w:div>
    <w:div w:id="1454134182">
      <w:bodyDiv w:val="1"/>
      <w:marLeft w:val="0"/>
      <w:marRight w:val="0"/>
      <w:marTop w:val="0"/>
      <w:marBottom w:val="0"/>
      <w:divBdr>
        <w:top w:val="none" w:sz="0" w:space="0" w:color="auto"/>
        <w:left w:val="none" w:sz="0" w:space="0" w:color="auto"/>
        <w:bottom w:val="none" w:sz="0" w:space="0" w:color="auto"/>
        <w:right w:val="none" w:sz="0" w:space="0" w:color="auto"/>
      </w:divBdr>
      <w:divsChild>
        <w:div w:id="516886608">
          <w:marLeft w:val="0"/>
          <w:marRight w:val="0"/>
          <w:marTop w:val="0"/>
          <w:marBottom w:val="0"/>
          <w:divBdr>
            <w:top w:val="none" w:sz="0" w:space="0" w:color="auto"/>
            <w:left w:val="none" w:sz="0" w:space="0" w:color="auto"/>
            <w:bottom w:val="none" w:sz="0" w:space="0" w:color="auto"/>
            <w:right w:val="none" w:sz="0" w:space="0" w:color="auto"/>
          </w:divBdr>
        </w:div>
        <w:div w:id="879630605">
          <w:marLeft w:val="0"/>
          <w:marRight w:val="0"/>
          <w:marTop w:val="0"/>
          <w:marBottom w:val="0"/>
          <w:divBdr>
            <w:top w:val="none" w:sz="0" w:space="0" w:color="auto"/>
            <w:left w:val="none" w:sz="0" w:space="0" w:color="auto"/>
            <w:bottom w:val="none" w:sz="0" w:space="0" w:color="auto"/>
            <w:right w:val="none" w:sz="0" w:space="0" w:color="auto"/>
          </w:divBdr>
        </w:div>
      </w:divsChild>
    </w:div>
    <w:div w:id="1492939529">
      <w:bodyDiv w:val="1"/>
      <w:marLeft w:val="0"/>
      <w:marRight w:val="0"/>
      <w:marTop w:val="0"/>
      <w:marBottom w:val="0"/>
      <w:divBdr>
        <w:top w:val="none" w:sz="0" w:space="0" w:color="auto"/>
        <w:left w:val="none" w:sz="0" w:space="0" w:color="auto"/>
        <w:bottom w:val="none" w:sz="0" w:space="0" w:color="auto"/>
        <w:right w:val="none" w:sz="0" w:space="0" w:color="auto"/>
      </w:divBdr>
    </w:div>
    <w:div w:id="1641106957">
      <w:bodyDiv w:val="1"/>
      <w:marLeft w:val="0"/>
      <w:marRight w:val="0"/>
      <w:marTop w:val="0"/>
      <w:marBottom w:val="0"/>
      <w:divBdr>
        <w:top w:val="none" w:sz="0" w:space="0" w:color="auto"/>
        <w:left w:val="none" w:sz="0" w:space="0" w:color="auto"/>
        <w:bottom w:val="none" w:sz="0" w:space="0" w:color="auto"/>
        <w:right w:val="none" w:sz="0" w:space="0" w:color="auto"/>
      </w:divBdr>
    </w:div>
    <w:div w:id="1675570275">
      <w:bodyDiv w:val="1"/>
      <w:marLeft w:val="0"/>
      <w:marRight w:val="0"/>
      <w:marTop w:val="0"/>
      <w:marBottom w:val="0"/>
      <w:divBdr>
        <w:top w:val="none" w:sz="0" w:space="0" w:color="auto"/>
        <w:left w:val="none" w:sz="0" w:space="0" w:color="auto"/>
        <w:bottom w:val="none" w:sz="0" w:space="0" w:color="auto"/>
        <w:right w:val="none" w:sz="0" w:space="0" w:color="auto"/>
      </w:divBdr>
    </w:div>
    <w:div w:id="1675910448">
      <w:bodyDiv w:val="1"/>
      <w:marLeft w:val="0"/>
      <w:marRight w:val="0"/>
      <w:marTop w:val="0"/>
      <w:marBottom w:val="0"/>
      <w:divBdr>
        <w:top w:val="none" w:sz="0" w:space="0" w:color="auto"/>
        <w:left w:val="none" w:sz="0" w:space="0" w:color="auto"/>
        <w:bottom w:val="none" w:sz="0" w:space="0" w:color="auto"/>
        <w:right w:val="none" w:sz="0" w:space="0" w:color="auto"/>
      </w:divBdr>
      <w:divsChild>
        <w:div w:id="1564219833">
          <w:marLeft w:val="0"/>
          <w:marRight w:val="0"/>
          <w:marTop w:val="0"/>
          <w:marBottom w:val="0"/>
          <w:divBdr>
            <w:top w:val="none" w:sz="0" w:space="0" w:color="auto"/>
            <w:left w:val="none" w:sz="0" w:space="0" w:color="auto"/>
            <w:bottom w:val="none" w:sz="0" w:space="0" w:color="auto"/>
            <w:right w:val="none" w:sz="0" w:space="0" w:color="auto"/>
          </w:divBdr>
          <w:divsChild>
            <w:div w:id="1907642042">
              <w:marLeft w:val="0"/>
              <w:marRight w:val="0"/>
              <w:marTop w:val="0"/>
              <w:marBottom w:val="0"/>
              <w:divBdr>
                <w:top w:val="none" w:sz="0" w:space="0" w:color="auto"/>
                <w:left w:val="none" w:sz="0" w:space="0" w:color="auto"/>
                <w:bottom w:val="none" w:sz="0" w:space="0" w:color="auto"/>
                <w:right w:val="none" w:sz="0" w:space="0" w:color="auto"/>
              </w:divBdr>
              <w:divsChild>
                <w:div w:id="1066537541">
                  <w:marLeft w:val="0"/>
                  <w:marRight w:val="0"/>
                  <w:marTop w:val="0"/>
                  <w:marBottom w:val="0"/>
                  <w:divBdr>
                    <w:top w:val="none" w:sz="0" w:space="0" w:color="auto"/>
                    <w:left w:val="none" w:sz="0" w:space="0" w:color="auto"/>
                    <w:bottom w:val="none" w:sz="0" w:space="0" w:color="auto"/>
                    <w:right w:val="none" w:sz="0" w:space="0" w:color="auto"/>
                  </w:divBdr>
                  <w:divsChild>
                    <w:div w:id="1583678022">
                      <w:marLeft w:val="0"/>
                      <w:marRight w:val="0"/>
                      <w:marTop w:val="0"/>
                      <w:marBottom w:val="0"/>
                      <w:divBdr>
                        <w:top w:val="none" w:sz="0" w:space="0" w:color="auto"/>
                        <w:left w:val="none" w:sz="0" w:space="0" w:color="auto"/>
                        <w:bottom w:val="none" w:sz="0" w:space="0" w:color="auto"/>
                        <w:right w:val="none" w:sz="0" w:space="0" w:color="auto"/>
                      </w:divBdr>
                      <w:divsChild>
                        <w:div w:id="268514804">
                          <w:marLeft w:val="0"/>
                          <w:marRight w:val="0"/>
                          <w:marTop w:val="0"/>
                          <w:marBottom w:val="0"/>
                          <w:divBdr>
                            <w:top w:val="none" w:sz="0" w:space="0" w:color="auto"/>
                            <w:left w:val="none" w:sz="0" w:space="0" w:color="auto"/>
                            <w:bottom w:val="none" w:sz="0" w:space="0" w:color="auto"/>
                            <w:right w:val="none" w:sz="0" w:space="0" w:color="auto"/>
                          </w:divBdr>
                          <w:divsChild>
                            <w:div w:id="941257176">
                              <w:marLeft w:val="0"/>
                              <w:marRight w:val="0"/>
                              <w:marTop w:val="0"/>
                              <w:marBottom w:val="0"/>
                              <w:divBdr>
                                <w:top w:val="none" w:sz="0" w:space="0" w:color="auto"/>
                                <w:left w:val="none" w:sz="0" w:space="0" w:color="auto"/>
                                <w:bottom w:val="none" w:sz="0" w:space="0" w:color="auto"/>
                                <w:right w:val="none" w:sz="0" w:space="0" w:color="auto"/>
                              </w:divBdr>
                              <w:divsChild>
                                <w:div w:id="719863423">
                                  <w:marLeft w:val="0"/>
                                  <w:marRight w:val="0"/>
                                  <w:marTop w:val="0"/>
                                  <w:marBottom w:val="0"/>
                                  <w:divBdr>
                                    <w:top w:val="none" w:sz="0" w:space="0" w:color="auto"/>
                                    <w:left w:val="none" w:sz="0" w:space="0" w:color="auto"/>
                                    <w:bottom w:val="none" w:sz="0" w:space="0" w:color="auto"/>
                                    <w:right w:val="none" w:sz="0" w:space="0" w:color="auto"/>
                                  </w:divBdr>
                                  <w:divsChild>
                                    <w:div w:id="11051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580473">
      <w:bodyDiv w:val="1"/>
      <w:marLeft w:val="0"/>
      <w:marRight w:val="0"/>
      <w:marTop w:val="0"/>
      <w:marBottom w:val="0"/>
      <w:divBdr>
        <w:top w:val="none" w:sz="0" w:space="0" w:color="auto"/>
        <w:left w:val="none" w:sz="0" w:space="0" w:color="auto"/>
        <w:bottom w:val="none" w:sz="0" w:space="0" w:color="auto"/>
        <w:right w:val="none" w:sz="0" w:space="0" w:color="auto"/>
      </w:divBdr>
    </w:div>
    <w:div w:id="1701975419">
      <w:bodyDiv w:val="1"/>
      <w:marLeft w:val="0"/>
      <w:marRight w:val="0"/>
      <w:marTop w:val="0"/>
      <w:marBottom w:val="0"/>
      <w:divBdr>
        <w:top w:val="none" w:sz="0" w:space="0" w:color="auto"/>
        <w:left w:val="none" w:sz="0" w:space="0" w:color="auto"/>
        <w:bottom w:val="none" w:sz="0" w:space="0" w:color="auto"/>
        <w:right w:val="none" w:sz="0" w:space="0" w:color="auto"/>
      </w:divBdr>
    </w:div>
    <w:div w:id="1732343706">
      <w:bodyDiv w:val="1"/>
      <w:marLeft w:val="0"/>
      <w:marRight w:val="0"/>
      <w:marTop w:val="0"/>
      <w:marBottom w:val="0"/>
      <w:divBdr>
        <w:top w:val="none" w:sz="0" w:space="0" w:color="auto"/>
        <w:left w:val="none" w:sz="0" w:space="0" w:color="auto"/>
        <w:bottom w:val="none" w:sz="0" w:space="0" w:color="auto"/>
        <w:right w:val="none" w:sz="0" w:space="0" w:color="auto"/>
      </w:divBdr>
    </w:div>
    <w:div w:id="1754009867">
      <w:bodyDiv w:val="1"/>
      <w:marLeft w:val="0"/>
      <w:marRight w:val="0"/>
      <w:marTop w:val="0"/>
      <w:marBottom w:val="0"/>
      <w:divBdr>
        <w:top w:val="none" w:sz="0" w:space="0" w:color="auto"/>
        <w:left w:val="none" w:sz="0" w:space="0" w:color="auto"/>
        <w:bottom w:val="none" w:sz="0" w:space="0" w:color="auto"/>
        <w:right w:val="none" w:sz="0" w:space="0" w:color="auto"/>
      </w:divBdr>
    </w:div>
    <w:div w:id="1767454687">
      <w:bodyDiv w:val="1"/>
      <w:marLeft w:val="0"/>
      <w:marRight w:val="0"/>
      <w:marTop w:val="0"/>
      <w:marBottom w:val="0"/>
      <w:divBdr>
        <w:top w:val="none" w:sz="0" w:space="0" w:color="auto"/>
        <w:left w:val="none" w:sz="0" w:space="0" w:color="auto"/>
        <w:bottom w:val="none" w:sz="0" w:space="0" w:color="auto"/>
        <w:right w:val="none" w:sz="0" w:space="0" w:color="auto"/>
      </w:divBdr>
      <w:divsChild>
        <w:div w:id="736979234">
          <w:marLeft w:val="547"/>
          <w:marRight w:val="0"/>
          <w:marTop w:val="200"/>
          <w:marBottom w:val="0"/>
          <w:divBdr>
            <w:top w:val="none" w:sz="0" w:space="0" w:color="auto"/>
            <w:left w:val="none" w:sz="0" w:space="0" w:color="auto"/>
            <w:bottom w:val="none" w:sz="0" w:space="0" w:color="auto"/>
            <w:right w:val="none" w:sz="0" w:space="0" w:color="auto"/>
          </w:divBdr>
        </w:div>
      </w:divsChild>
    </w:div>
    <w:div w:id="1829665180">
      <w:bodyDiv w:val="1"/>
      <w:marLeft w:val="0"/>
      <w:marRight w:val="0"/>
      <w:marTop w:val="0"/>
      <w:marBottom w:val="0"/>
      <w:divBdr>
        <w:top w:val="none" w:sz="0" w:space="0" w:color="auto"/>
        <w:left w:val="none" w:sz="0" w:space="0" w:color="auto"/>
        <w:bottom w:val="none" w:sz="0" w:space="0" w:color="auto"/>
        <w:right w:val="none" w:sz="0" w:space="0" w:color="auto"/>
      </w:divBdr>
    </w:div>
    <w:div w:id="1869904119">
      <w:bodyDiv w:val="1"/>
      <w:marLeft w:val="0"/>
      <w:marRight w:val="0"/>
      <w:marTop w:val="0"/>
      <w:marBottom w:val="0"/>
      <w:divBdr>
        <w:top w:val="none" w:sz="0" w:space="0" w:color="auto"/>
        <w:left w:val="none" w:sz="0" w:space="0" w:color="auto"/>
        <w:bottom w:val="none" w:sz="0" w:space="0" w:color="auto"/>
        <w:right w:val="none" w:sz="0" w:space="0" w:color="auto"/>
      </w:divBdr>
    </w:div>
    <w:div w:id="1875462164">
      <w:bodyDiv w:val="1"/>
      <w:marLeft w:val="0"/>
      <w:marRight w:val="0"/>
      <w:marTop w:val="0"/>
      <w:marBottom w:val="0"/>
      <w:divBdr>
        <w:top w:val="none" w:sz="0" w:space="0" w:color="auto"/>
        <w:left w:val="none" w:sz="0" w:space="0" w:color="auto"/>
        <w:bottom w:val="none" w:sz="0" w:space="0" w:color="auto"/>
        <w:right w:val="none" w:sz="0" w:space="0" w:color="auto"/>
      </w:divBdr>
    </w:div>
    <w:div w:id="1979414974">
      <w:bodyDiv w:val="1"/>
      <w:marLeft w:val="0"/>
      <w:marRight w:val="0"/>
      <w:marTop w:val="0"/>
      <w:marBottom w:val="0"/>
      <w:divBdr>
        <w:top w:val="none" w:sz="0" w:space="0" w:color="auto"/>
        <w:left w:val="none" w:sz="0" w:space="0" w:color="auto"/>
        <w:bottom w:val="none" w:sz="0" w:space="0" w:color="auto"/>
        <w:right w:val="none" w:sz="0" w:space="0" w:color="auto"/>
      </w:divBdr>
    </w:div>
    <w:div w:id="2002585975">
      <w:bodyDiv w:val="1"/>
      <w:marLeft w:val="0"/>
      <w:marRight w:val="0"/>
      <w:marTop w:val="0"/>
      <w:marBottom w:val="0"/>
      <w:divBdr>
        <w:top w:val="none" w:sz="0" w:space="0" w:color="auto"/>
        <w:left w:val="none" w:sz="0" w:space="0" w:color="auto"/>
        <w:bottom w:val="none" w:sz="0" w:space="0" w:color="auto"/>
        <w:right w:val="none" w:sz="0" w:space="0" w:color="auto"/>
      </w:divBdr>
      <w:divsChild>
        <w:div w:id="1244333947">
          <w:marLeft w:val="547"/>
          <w:marRight w:val="0"/>
          <w:marTop w:val="200"/>
          <w:marBottom w:val="0"/>
          <w:divBdr>
            <w:top w:val="none" w:sz="0" w:space="0" w:color="auto"/>
            <w:left w:val="none" w:sz="0" w:space="0" w:color="auto"/>
            <w:bottom w:val="none" w:sz="0" w:space="0" w:color="auto"/>
            <w:right w:val="none" w:sz="0" w:space="0" w:color="auto"/>
          </w:divBdr>
        </w:div>
      </w:divsChild>
    </w:div>
    <w:div w:id="2012222175">
      <w:bodyDiv w:val="1"/>
      <w:marLeft w:val="0"/>
      <w:marRight w:val="0"/>
      <w:marTop w:val="0"/>
      <w:marBottom w:val="0"/>
      <w:divBdr>
        <w:top w:val="none" w:sz="0" w:space="0" w:color="auto"/>
        <w:left w:val="none" w:sz="0" w:space="0" w:color="auto"/>
        <w:bottom w:val="none" w:sz="0" w:space="0" w:color="auto"/>
        <w:right w:val="none" w:sz="0" w:space="0" w:color="auto"/>
      </w:divBdr>
      <w:divsChild>
        <w:div w:id="437261123">
          <w:marLeft w:val="0"/>
          <w:marRight w:val="0"/>
          <w:marTop w:val="0"/>
          <w:marBottom w:val="0"/>
          <w:divBdr>
            <w:top w:val="none" w:sz="0" w:space="0" w:color="auto"/>
            <w:left w:val="none" w:sz="0" w:space="0" w:color="auto"/>
            <w:bottom w:val="none" w:sz="0" w:space="0" w:color="auto"/>
            <w:right w:val="none" w:sz="0" w:space="0" w:color="auto"/>
          </w:divBdr>
        </w:div>
        <w:div w:id="1314679118">
          <w:marLeft w:val="0"/>
          <w:marRight w:val="0"/>
          <w:marTop w:val="0"/>
          <w:marBottom w:val="0"/>
          <w:divBdr>
            <w:top w:val="none" w:sz="0" w:space="0" w:color="auto"/>
            <w:left w:val="none" w:sz="0" w:space="0" w:color="auto"/>
            <w:bottom w:val="none" w:sz="0" w:space="0" w:color="auto"/>
            <w:right w:val="none" w:sz="0" w:space="0" w:color="auto"/>
          </w:divBdr>
        </w:div>
        <w:div w:id="1465199840">
          <w:marLeft w:val="0"/>
          <w:marRight w:val="0"/>
          <w:marTop w:val="0"/>
          <w:marBottom w:val="0"/>
          <w:divBdr>
            <w:top w:val="none" w:sz="0" w:space="0" w:color="auto"/>
            <w:left w:val="none" w:sz="0" w:space="0" w:color="auto"/>
            <w:bottom w:val="none" w:sz="0" w:space="0" w:color="auto"/>
            <w:right w:val="none" w:sz="0" w:space="0" w:color="auto"/>
          </w:divBdr>
        </w:div>
        <w:div w:id="1715346733">
          <w:marLeft w:val="0"/>
          <w:marRight w:val="0"/>
          <w:marTop w:val="0"/>
          <w:marBottom w:val="0"/>
          <w:divBdr>
            <w:top w:val="none" w:sz="0" w:space="0" w:color="auto"/>
            <w:left w:val="none" w:sz="0" w:space="0" w:color="auto"/>
            <w:bottom w:val="none" w:sz="0" w:space="0" w:color="auto"/>
            <w:right w:val="none" w:sz="0" w:space="0" w:color="auto"/>
          </w:divBdr>
        </w:div>
        <w:div w:id="1882355776">
          <w:marLeft w:val="0"/>
          <w:marRight w:val="0"/>
          <w:marTop w:val="0"/>
          <w:marBottom w:val="0"/>
          <w:divBdr>
            <w:top w:val="none" w:sz="0" w:space="0" w:color="auto"/>
            <w:left w:val="none" w:sz="0" w:space="0" w:color="auto"/>
            <w:bottom w:val="none" w:sz="0" w:space="0" w:color="auto"/>
            <w:right w:val="none" w:sz="0" w:space="0" w:color="auto"/>
          </w:divBdr>
        </w:div>
      </w:divsChild>
    </w:div>
    <w:div w:id="2102682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1.xml"/><Relationship Id="rId26" Type="http://schemas.openxmlformats.org/officeDocument/2006/relationships/image" Target="media/image9.jpeg"/><Relationship Id="rId39" Type="http://schemas.openxmlformats.org/officeDocument/2006/relationships/image" Target="media/image14.jpeg"/><Relationship Id="rId21" Type="http://schemas.openxmlformats.org/officeDocument/2006/relationships/hyperlink" Target="http://www.marineandcoastalcouncil.vic.gov.au" TargetMode="External"/><Relationship Id="rId34" Type="http://schemas.openxmlformats.org/officeDocument/2006/relationships/diagramQuickStyle" Target="diagrams/quickStyle1.xml"/><Relationship Id="rId42" Type="http://schemas.openxmlformats.org/officeDocument/2006/relationships/image" Target="media/image17.jpeg"/><Relationship Id="rId47" Type="http://schemas.openxmlformats.org/officeDocument/2006/relationships/hyperlink" Target="https://www.marineandcoastalcouncil.vic.gov.au/about-us/expert-advisory-panel" TargetMode="External"/><Relationship Id="rId50" Type="http://schemas.openxmlformats.org/officeDocument/2006/relationships/hyperlink" Target="https://www.marineandcoastalcouncil.vic.gov.au/__data/assets/pdf_file/0036/665649/General-Summary-of-the-Kompas-Report-Economic-Impacts-from-SLR-and-SS-19072023.pdf" TargetMode="External"/><Relationship Id="rId55" Type="http://schemas.openxmlformats.org/officeDocument/2006/relationships/image" Target="media/image24.jpeg"/><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1.jpeg"/><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diagramData" Target="diagrams/data1.xml"/><Relationship Id="rId37" Type="http://schemas.openxmlformats.org/officeDocument/2006/relationships/hyperlink" Target="mailto:vmacc@delwp.vic.gov.au" TargetMode="External"/><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hyperlink" Target="mailto:foi.unit@delwp.vic.gov.au" TargetMode="External"/><Relationship Id="rId58" Type="http://schemas.openxmlformats.org/officeDocument/2006/relationships/image" Target="media/image27.jpeg"/><Relationship Id="rId5" Type="http://schemas.openxmlformats.org/officeDocument/2006/relationships/customXml" Target="../customXml/item5.xml"/><Relationship Id="rId61" Type="http://schemas.microsoft.com/office/2020/10/relationships/intelligence" Target="intelligence2.xml"/><Relationship Id="rId1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diagramColors" Target="diagrams/colors1.xml"/><Relationship Id="rId43" Type="http://schemas.openxmlformats.org/officeDocument/2006/relationships/image" Target="media/image18.jpeg"/><Relationship Id="rId48" Type="http://schemas.openxmlformats.org/officeDocument/2006/relationships/image" Target="media/image22.jpeg"/><Relationship Id="rId56" Type="http://schemas.openxmlformats.org/officeDocument/2006/relationships/image" Target="media/image25.jpeg"/><Relationship Id="rId8" Type="http://schemas.openxmlformats.org/officeDocument/2006/relationships/numbering" Target="numbering.xml"/><Relationship Id="rId51" Type="http://schemas.openxmlformats.org/officeDocument/2006/relationships/hyperlink" Target="https://www.marineandcoastalcouncil.vic.gov.au/about-us/about-vmacc)"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diagramLayout" Target="diagrams/layout1.xml"/><Relationship Id="rId38" Type="http://schemas.openxmlformats.org/officeDocument/2006/relationships/hyperlink" Target="http://www.marineandcoastalcoauncil.vic.gov.au" TargetMode="External"/><Relationship Id="rId46" Type="http://schemas.openxmlformats.org/officeDocument/2006/relationships/image" Target="media/image21.jpeg"/><Relationship Id="rId59" Type="http://schemas.openxmlformats.org/officeDocument/2006/relationships/fontTable" Target="fontTable.xml"/><Relationship Id="rId20" Type="http://schemas.openxmlformats.org/officeDocument/2006/relationships/hyperlink" Target="http://creativecommons.org/licenses/by/3.0/au/deed.en" TargetMode="External"/><Relationship Id="rId41" Type="http://schemas.openxmlformats.org/officeDocument/2006/relationships/image" Target="media/image16.jpeg"/><Relationship Id="rId54" Type="http://schemas.openxmlformats.org/officeDocument/2006/relationships/hyperlink" Target="http://data.vic.gov.au/"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6.png"/><Relationship Id="rId28" Type="http://schemas.openxmlformats.org/officeDocument/2006/relationships/hyperlink" Target="https://www.marineandcoastalcouncil.vic.gov.au/__data/assets/pdf_file/0029/710894/2024-26-Victorian-Marine-and-Coastal-Council-Business-Plan_V0.5.pdf" TargetMode="External"/><Relationship Id="rId36" Type="http://schemas.microsoft.com/office/2007/relationships/diagramDrawing" Target="diagrams/drawing1.xml"/><Relationship Id="rId49" Type="http://schemas.openxmlformats.org/officeDocument/2006/relationships/hyperlink" Target="https://www.marineandcoastalcouncil.vic.gov.au/__data/assets/pdf_file/0030/665652/a1420184d6623d94a7f338f861671b6c68af15d5.pdf" TargetMode="External"/><Relationship Id="rId57" Type="http://schemas.openxmlformats.org/officeDocument/2006/relationships/image" Target="media/image26.png"/><Relationship Id="rId10" Type="http://schemas.openxmlformats.org/officeDocument/2006/relationships/settings" Target="settings.xml"/><Relationship Id="rId31" Type="http://schemas.openxmlformats.org/officeDocument/2006/relationships/image" Target="media/image13.jpeg"/><Relationship Id="rId44" Type="http://schemas.openxmlformats.org/officeDocument/2006/relationships/image" Target="media/image19.jpeg"/><Relationship Id="rId52" Type="http://schemas.openxmlformats.org/officeDocument/2006/relationships/image" Target="media/image23.jpe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5A16096-0A86-4613-BD01-C31A9D4F1A6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AU"/>
        </a:p>
      </dgm:t>
    </dgm:pt>
    <dgm:pt modelId="{27421BF8-78ED-4388-A02A-0EE91EA97A53}">
      <dgm:prSet phldrT="[Text]" custT="1"/>
      <dgm:spPr>
        <a:xfrm>
          <a:off x="1231519" y="1037951"/>
          <a:ext cx="1460961" cy="730480"/>
        </a:xfrm>
        <a:solidFill>
          <a:schemeClr val="accent4">
            <a:lumMod val="20000"/>
            <a:lumOff val="80000"/>
          </a:scheme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850">
              <a:solidFill>
                <a:schemeClr val="tx1"/>
              </a:solidFill>
              <a:latin typeface="VIC" panose="00000500000000000000" pitchFamily="2" charset="0"/>
              <a:ea typeface="+mn-ea"/>
              <a:cs typeface="+mn-cs"/>
            </a:rPr>
            <a:t>PROJECT SUPPORT OFFICER</a:t>
          </a:r>
        </a:p>
        <a:p>
          <a:pPr>
            <a:buNone/>
          </a:pPr>
          <a:r>
            <a:rPr lang="en-AU" sz="850">
              <a:solidFill>
                <a:schemeClr val="tx1"/>
              </a:solidFill>
              <a:latin typeface="VIC" panose="00000500000000000000" pitchFamily="2" charset="0"/>
              <a:ea typeface="+mn-ea"/>
              <a:cs typeface="+mn-cs"/>
            </a:rPr>
            <a:t>Franziska Taylor (0.7 FTE)</a:t>
          </a:r>
        </a:p>
      </dgm:t>
    </dgm:pt>
    <dgm:pt modelId="{40E0F208-C61B-4B6C-9D0D-9C3C53AF105C}" type="parTrans" cxnId="{673D01E0-2BC4-4786-BD13-E748E82B52DB}">
      <dgm:prSet/>
      <dgm:spPr>
        <a:xfrm>
          <a:off x="1916280" y="731148"/>
          <a:ext cx="91440" cy="306802"/>
        </a:xfrm>
        <a:noFill/>
        <a:ln w="12700" cap="flat" cmpd="sng" algn="ctr">
          <a:solidFill>
            <a:srgbClr val="4472C4">
              <a:shade val="60000"/>
              <a:hueOff val="0"/>
              <a:satOff val="0"/>
              <a:lumOff val="0"/>
              <a:alphaOff val="0"/>
            </a:srgbClr>
          </a:solidFill>
          <a:prstDash val="solid"/>
          <a:miter lim="800000"/>
        </a:ln>
        <a:effectLst/>
      </dgm:spPr>
      <dgm:t>
        <a:bodyPr/>
        <a:lstStyle/>
        <a:p>
          <a:endParaRPr lang="en-AU"/>
        </a:p>
      </dgm:t>
    </dgm:pt>
    <dgm:pt modelId="{BFD15577-3186-47BE-A413-F49C36687C0C}" type="sibTrans" cxnId="{673D01E0-2BC4-4786-BD13-E748E82B52DB}">
      <dgm:prSet/>
      <dgm:spPr/>
      <dgm:t>
        <a:bodyPr/>
        <a:lstStyle/>
        <a:p>
          <a:endParaRPr lang="en-AU"/>
        </a:p>
      </dgm:t>
    </dgm:pt>
    <dgm:pt modelId="{758C1B40-A296-4F1D-9541-EDD534F0D528}">
      <dgm:prSet phldrT="[Text]" custT="1"/>
      <dgm:spPr>
        <a:xfrm>
          <a:off x="1231519" y="668"/>
          <a:ext cx="1460961" cy="73048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850">
              <a:solidFill>
                <a:sysClr val="window" lastClr="FFFFFF"/>
              </a:solidFill>
              <a:latin typeface="VIC" panose="00000500000000000000" pitchFamily="2" charset="0"/>
              <a:ea typeface="+mn-ea"/>
              <a:cs typeface="+mn-cs"/>
            </a:rPr>
            <a:t>EXECUTIVE OFFICER</a:t>
          </a:r>
        </a:p>
        <a:p>
          <a:pPr>
            <a:buNone/>
          </a:pPr>
          <a:r>
            <a:rPr lang="en-AU" sz="850">
              <a:solidFill>
                <a:sysClr val="window" lastClr="FFFFFF"/>
              </a:solidFill>
              <a:latin typeface="VIC" panose="00000500000000000000" pitchFamily="2" charset="0"/>
              <a:ea typeface="+mn-ea"/>
              <a:cs typeface="+mn-cs"/>
            </a:rPr>
            <a:t>Ruth Cockerton </a:t>
          </a:r>
        </a:p>
        <a:p>
          <a:pPr>
            <a:buNone/>
          </a:pPr>
          <a:r>
            <a:rPr lang="en-AU" sz="850">
              <a:solidFill>
                <a:sysClr val="window" lastClr="FFFFFF"/>
              </a:solidFill>
              <a:latin typeface="VIC" panose="00000500000000000000" pitchFamily="2" charset="0"/>
              <a:ea typeface="+mn-ea"/>
              <a:cs typeface="+mn-cs"/>
            </a:rPr>
            <a:t>(0.8 FTE)</a:t>
          </a:r>
        </a:p>
      </dgm:t>
    </dgm:pt>
    <dgm:pt modelId="{0D7F97EF-C647-42E4-938B-BB79E491F2C9}" type="sibTrans" cxnId="{19FB1755-9594-4FC2-AB37-17DFA10F8E02}">
      <dgm:prSet/>
      <dgm:spPr/>
      <dgm:t>
        <a:bodyPr/>
        <a:lstStyle/>
        <a:p>
          <a:endParaRPr lang="en-AU"/>
        </a:p>
      </dgm:t>
    </dgm:pt>
    <dgm:pt modelId="{DDEB3331-7FDC-4F3D-89C0-31DC397F523B}" type="parTrans" cxnId="{19FB1755-9594-4FC2-AB37-17DFA10F8E02}">
      <dgm:prSet/>
      <dgm:spPr/>
      <dgm:t>
        <a:bodyPr/>
        <a:lstStyle/>
        <a:p>
          <a:endParaRPr lang="en-AU"/>
        </a:p>
      </dgm:t>
    </dgm:pt>
    <dgm:pt modelId="{EB0E7A37-14A4-4DC0-ADF4-C9745B74B263}" type="pres">
      <dgm:prSet presAssocID="{55A16096-0A86-4613-BD01-C31A9D4F1A68}" presName="hierChild1" presStyleCnt="0">
        <dgm:presLayoutVars>
          <dgm:orgChart val="1"/>
          <dgm:chPref val="1"/>
          <dgm:dir/>
          <dgm:animOne val="branch"/>
          <dgm:animLvl val="lvl"/>
          <dgm:resizeHandles/>
        </dgm:presLayoutVars>
      </dgm:prSet>
      <dgm:spPr/>
    </dgm:pt>
    <dgm:pt modelId="{2321C54B-FBB0-4B95-97C9-75B17A44D380}" type="pres">
      <dgm:prSet presAssocID="{758C1B40-A296-4F1D-9541-EDD534F0D528}" presName="hierRoot1" presStyleCnt="0">
        <dgm:presLayoutVars>
          <dgm:hierBranch val="init"/>
        </dgm:presLayoutVars>
      </dgm:prSet>
      <dgm:spPr/>
    </dgm:pt>
    <dgm:pt modelId="{B81BD2A5-F4A4-4C99-9202-BC9DA496499B}" type="pres">
      <dgm:prSet presAssocID="{758C1B40-A296-4F1D-9541-EDD534F0D528}" presName="rootComposite1" presStyleCnt="0"/>
      <dgm:spPr/>
    </dgm:pt>
    <dgm:pt modelId="{230077A6-55A0-4FAF-8352-E39225D947D8}" type="pres">
      <dgm:prSet presAssocID="{758C1B40-A296-4F1D-9541-EDD534F0D528}" presName="rootText1" presStyleLbl="node0" presStyleIdx="0" presStyleCnt="1">
        <dgm:presLayoutVars>
          <dgm:chPref val="3"/>
        </dgm:presLayoutVars>
      </dgm:prSet>
      <dgm:spPr>
        <a:prstGeom prst="rect">
          <a:avLst/>
        </a:prstGeom>
      </dgm:spPr>
    </dgm:pt>
    <dgm:pt modelId="{5BADCD98-B86F-4374-B4E2-53E98652D4CD}" type="pres">
      <dgm:prSet presAssocID="{758C1B40-A296-4F1D-9541-EDD534F0D528}" presName="rootConnector1" presStyleLbl="node1" presStyleIdx="0" presStyleCnt="0"/>
      <dgm:spPr/>
    </dgm:pt>
    <dgm:pt modelId="{78846206-66EE-4CAD-BC5C-039693A7E6D7}" type="pres">
      <dgm:prSet presAssocID="{758C1B40-A296-4F1D-9541-EDD534F0D528}" presName="hierChild2" presStyleCnt="0"/>
      <dgm:spPr/>
    </dgm:pt>
    <dgm:pt modelId="{D821E75E-C806-4357-AB90-5DD0F183EE3D}" type="pres">
      <dgm:prSet presAssocID="{40E0F208-C61B-4B6C-9D0D-9C3C53AF105C}" presName="Name37" presStyleLbl="parChTrans1D2" presStyleIdx="0" presStyleCnt="1"/>
      <dgm:spPr>
        <a:custGeom>
          <a:avLst/>
          <a:gdLst/>
          <a:ahLst/>
          <a:cxnLst/>
          <a:rect l="0" t="0" r="0" b="0"/>
          <a:pathLst>
            <a:path>
              <a:moveTo>
                <a:pt x="45720" y="0"/>
              </a:moveTo>
              <a:lnTo>
                <a:pt x="45720" y="306802"/>
              </a:lnTo>
            </a:path>
          </a:pathLst>
        </a:custGeom>
      </dgm:spPr>
    </dgm:pt>
    <dgm:pt modelId="{0BA18B80-E8AD-4D72-957D-2CAF68577586}" type="pres">
      <dgm:prSet presAssocID="{27421BF8-78ED-4388-A02A-0EE91EA97A53}" presName="hierRoot2" presStyleCnt="0">
        <dgm:presLayoutVars>
          <dgm:hierBranch val="init"/>
        </dgm:presLayoutVars>
      </dgm:prSet>
      <dgm:spPr/>
    </dgm:pt>
    <dgm:pt modelId="{9C791602-1B84-42A3-8EAA-F0CFBF41E46D}" type="pres">
      <dgm:prSet presAssocID="{27421BF8-78ED-4388-A02A-0EE91EA97A53}" presName="rootComposite" presStyleCnt="0"/>
      <dgm:spPr/>
    </dgm:pt>
    <dgm:pt modelId="{F55961EC-B11A-4791-AA09-E9B9F6DD359E}" type="pres">
      <dgm:prSet presAssocID="{27421BF8-78ED-4388-A02A-0EE91EA97A53}" presName="rootText" presStyleLbl="node2" presStyleIdx="0" presStyleCnt="1">
        <dgm:presLayoutVars>
          <dgm:chPref val="3"/>
        </dgm:presLayoutVars>
      </dgm:prSet>
      <dgm:spPr>
        <a:prstGeom prst="rect">
          <a:avLst/>
        </a:prstGeom>
      </dgm:spPr>
    </dgm:pt>
    <dgm:pt modelId="{79B19069-FE76-4A81-803F-B9D5D69E6CEF}" type="pres">
      <dgm:prSet presAssocID="{27421BF8-78ED-4388-A02A-0EE91EA97A53}" presName="rootConnector" presStyleLbl="node2" presStyleIdx="0" presStyleCnt="1"/>
      <dgm:spPr/>
    </dgm:pt>
    <dgm:pt modelId="{828BFD2F-3244-4EEA-BF53-0DFD409CDEB1}" type="pres">
      <dgm:prSet presAssocID="{27421BF8-78ED-4388-A02A-0EE91EA97A53}" presName="hierChild4" presStyleCnt="0"/>
      <dgm:spPr/>
    </dgm:pt>
    <dgm:pt modelId="{FF2175F7-C0DC-4741-AA76-8EBC06DC3E05}" type="pres">
      <dgm:prSet presAssocID="{27421BF8-78ED-4388-A02A-0EE91EA97A53}" presName="hierChild5" presStyleCnt="0"/>
      <dgm:spPr/>
    </dgm:pt>
    <dgm:pt modelId="{D77CDB28-E075-466C-B7DA-654A2F2BD9CA}" type="pres">
      <dgm:prSet presAssocID="{758C1B40-A296-4F1D-9541-EDD534F0D528}" presName="hierChild3" presStyleCnt="0"/>
      <dgm:spPr/>
    </dgm:pt>
  </dgm:ptLst>
  <dgm:cxnLst>
    <dgm:cxn modelId="{C268A163-A416-4700-84E8-7C23F401F27A}" type="presOf" srcId="{55A16096-0A86-4613-BD01-C31A9D4F1A68}" destId="{EB0E7A37-14A4-4DC0-ADF4-C9745B74B263}" srcOrd="0" destOrd="0" presId="urn:microsoft.com/office/officeart/2005/8/layout/orgChart1"/>
    <dgm:cxn modelId="{DB382C47-3B11-4569-AD81-BF8CE4D46660}" type="presOf" srcId="{27421BF8-78ED-4388-A02A-0EE91EA97A53}" destId="{79B19069-FE76-4A81-803F-B9D5D69E6CEF}" srcOrd="1" destOrd="0" presId="urn:microsoft.com/office/officeart/2005/8/layout/orgChart1"/>
    <dgm:cxn modelId="{19FB1755-9594-4FC2-AB37-17DFA10F8E02}" srcId="{55A16096-0A86-4613-BD01-C31A9D4F1A68}" destId="{758C1B40-A296-4F1D-9541-EDD534F0D528}" srcOrd="0" destOrd="0" parTransId="{DDEB3331-7FDC-4F3D-89C0-31DC397F523B}" sibTransId="{0D7F97EF-C647-42E4-938B-BB79E491F2C9}"/>
    <dgm:cxn modelId="{C1CF0D9A-1634-4690-A8F4-A47709C92B03}" type="presOf" srcId="{27421BF8-78ED-4388-A02A-0EE91EA97A53}" destId="{F55961EC-B11A-4791-AA09-E9B9F6DD359E}" srcOrd="0" destOrd="0" presId="urn:microsoft.com/office/officeart/2005/8/layout/orgChart1"/>
    <dgm:cxn modelId="{A98E88B1-F96C-4232-B269-E9DC93A96A5B}" type="presOf" srcId="{758C1B40-A296-4F1D-9541-EDD534F0D528}" destId="{5BADCD98-B86F-4374-B4E2-53E98652D4CD}" srcOrd="1" destOrd="0" presId="urn:microsoft.com/office/officeart/2005/8/layout/orgChart1"/>
    <dgm:cxn modelId="{673D01E0-2BC4-4786-BD13-E748E82B52DB}" srcId="{758C1B40-A296-4F1D-9541-EDD534F0D528}" destId="{27421BF8-78ED-4388-A02A-0EE91EA97A53}" srcOrd="0" destOrd="0" parTransId="{40E0F208-C61B-4B6C-9D0D-9C3C53AF105C}" sibTransId="{BFD15577-3186-47BE-A413-F49C36687C0C}"/>
    <dgm:cxn modelId="{FD2C93EC-0703-4A35-8FB2-F022420AF8A2}" type="presOf" srcId="{40E0F208-C61B-4B6C-9D0D-9C3C53AF105C}" destId="{D821E75E-C806-4357-AB90-5DD0F183EE3D}" srcOrd="0" destOrd="0" presId="urn:microsoft.com/office/officeart/2005/8/layout/orgChart1"/>
    <dgm:cxn modelId="{BB2C42FC-9841-4ACD-8C2F-91E7FC9DC2B8}" type="presOf" srcId="{758C1B40-A296-4F1D-9541-EDD534F0D528}" destId="{230077A6-55A0-4FAF-8352-E39225D947D8}" srcOrd="0" destOrd="0" presId="urn:microsoft.com/office/officeart/2005/8/layout/orgChart1"/>
    <dgm:cxn modelId="{DA4635EA-FDF6-48E0-9283-9F73C1951A31}" type="presParOf" srcId="{EB0E7A37-14A4-4DC0-ADF4-C9745B74B263}" destId="{2321C54B-FBB0-4B95-97C9-75B17A44D380}" srcOrd="0" destOrd="0" presId="urn:microsoft.com/office/officeart/2005/8/layout/orgChart1"/>
    <dgm:cxn modelId="{7D5AB9D1-7E39-4D4B-9B22-31A798E2FE75}" type="presParOf" srcId="{2321C54B-FBB0-4B95-97C9-75B17A44D380}" destId="{B81BD2A5-F4A4-4C99-9202-BC9DA496499B}" srcOrd="0" destOrd="0" presId="urn:microsoft.com/office/officeart/2005/8/layout/orgChart1"/>
    <dgm:cxn modelId="{A830E7D2-24D3-4587-BB3E-03F888836688}" type="presParOf" srcId="{B81BD2A5-F4A4-4C99-9202-BC9DA496499B}" destId="{230077A6-55A0-4FAF-8352-E39225D947D8}" srcOrd="0" destOrd="0" presId="urn:microsoft.com/office/officeart/2005/8/layout/orgChart1"/>
    <dgm:cxn modelId="{CF9F91D9-F093-4EB8-95BA-A63DC5429FB9}" type="presParOf" srcId="{B81BD2A5-F4A4-4C99-9202-BC9DA496499B}" destId="{5BADCD98-B86F-4374-B4E2-53E98652D4CD}" srcOrd="1" destOrd="0" presId="urn:microsoft.com/office/officeart/2005/8/layout/orgChart1"/>
    <dgm:cxn modelId="{F53BEE60-C92D-4799-A757-E557341764C8}" type="presParOf" srcId="{2321C54B-FBB0-4B95-97C9-75B17A44D380}" destId="{78846206-66EE-4CAD-BC5C-039693A7E6D7}" srcOrd="1" destOrd="0" presId="urn:microsoft.com/office/officeart/2005/8/layout/orgChart1"/>
    <dgm:cxn modelId="{33B56532-0958-44AA-9927-477D381D2DA0}" type="presParOf" srcId="{78846206-66EE-4CAD-BC5C-039693A7E6D7}" destId="{D821E75E-C806-4357-AB90-5DD0F183EE3D}" srcOrd="0" destOrd="0" presId="urn:microsoft.com/office/officeart/2005/8/layout/orgChart1"/>
    <dgm:cxn modelId="{8C0AC35B-0CF9-4D1B-BE08-B38C54F98D62}" type="presParOf" srcId="{78846206-66EE-4CAD-BC5C-039693A7E6D7}" destId="{0BA18B80-E8AD-4D72-957D-2CAF68577586}" srcOrd="1" destOrd="0" presId="urn:microsoft.com/office/officeart/2005/8/layout/orgChart1"/>
    <dgm:cxn modelId="{66D600DB-AFD6-4F1F-8B51-575EF443F3D7}" type="presParOf" srcId="{0BA18B80-E8AD-4D72-957D-2CAF68577586}" destId="{9C791602-1B84-42A3-8EAA-F0CFBF41E46D}" srcOrd="0" destOrd="0" presId="urn:microsoft.com/office/officeart/2005/8/layout/orgChart1"/>
    <dgm:cxn modelId="{09D6E81B-FD84-4E3F-98C7-D6D6012C00F2}" type="presParOf" srcId="{9C791602-1B84-42A3-8EAA-F0CFBF41E46D}" destId="{F55961EC-B11A-4791-AA09-E9B9F6DD359E}" srcOrd="0" destOrd="0" presId="urn:microsoft.com/office/officeart/2005/8/layout/orgChart1"/>
    <dgm:cxn modelId="{C7B8A0C7-441B-4BF6-BF53-197B6D955B71}" type="presParOf" srcId="{9C791602-1B84-42A3-8EAA-F0CFBF41E46D}" destId="{79B19069-FE76-4A81-803F-B9D5D69E6CEF}" srcOrd="1" destOrd="0" presId="urn:microsoft.com/office/officeart/2005/8/layout/orgChart1"/>
    <dgm:cxn modelId="{FE8D81F6-9FCC-4F24-AFB9-4B1A921A43CB}" type="presParOf" srcId="{0BA18B80-E8AD-4D72-957D-2CAF68577586}" destId="{828BFD2F-3244-4EEA-BF53-0DFD409CDEB1}" srcOrd="1" destOrd="0" presId="urn:microsoft.com/office/officeart/2005/8/layout/orgChart1"/>
    <dgm:cxn modelId="{83B4BAAD-74AA-47F9-A931-1A954BF1D74B}" type="presParOf" srcId="{0BA18B80-E8AD-4D72-957D-2CAF68577586}" destId="{FF2175F7-C0DC-4741-AA76-8EBC06DC3E05}" srcOrd="2" destOrd="0" presId="urn:microsoft.com/office/officeart/2005/8/layout/orgChart1"/>
    <dgm:cxn modelId="{AE7C89CB-5A5C-4A93-8C29-F669D8E67E2C}" type="presParOf" srcId="{2321C54B-FBB0-4B95-97C9-75B17A44D380}" destId="{D77CDB28-E075-466C-B7DA-654A2F2BD9CA}" srcOrd="2" destOrd="0" presId="urn:microsoft.com/office/officeart/2005/8/layout/orgChart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21E75E-C806-4357-AB90-5DD0F183EE3D}">
      <dsp:nvSpPr>
        <dsp:cNvPr id="0" name=""/>
        <dsp:cNvSpPr/>
      </dsp:nvSpPr>
      <dsp:spPr>
        <a:xfrm>
          <a:off x="1506537" y="835002"/>
          <a:ext cx="91440" cy="350565"/>
        </a:xfrm>
        <a:custGeom>
          <a:avLst/>
          <a:gdLst/>
          <a:ahLst/>
          <a:cxnLst/>
          <a:rect l="0" t="0" r="0" b="0"/>
          <a:pathLst>
            <a:path>
              <a:moveTo>
                <a:pt x="45720" y="0"/>
              </a:moveTo>
              <a:lnTo>
                <a:pt x="45720" y="306802"/>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30077A6-55A0-4FAF-8352-E39225D947D8}">
      <dsp:nvSpPr>
        <dsp:cNvPr id="0" name=""/>
        <dsp:cNvSpPr/>
      </dsp:nvSpPr>
      <dsp:spPr>
        <a:xfrm>
          <a:off x="717578" y="322"/>
          <a:ext cx="1669358" cy="834679"/>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377825">
            <a:lnSpc>
              <a:spcPct val="90000"/>
            </a:lnSpc>
            <a:spcBef>
              <a:spcPct val="0"/>
            </a:spcBef>
            <a:spcAft>
              <a:spcPct val="35000"/>
            </a:spcAft>
            <a:buNone/>
          </a:pPr>
          <a:r>
            <a:rPr lang="en-AU" sz="850" kern="1200">
              <a:solidFill>
                <a:sysClr val="window" lastClr="FFFFFF"/>
              </a:solidFill>
              <a:latin typeface="VIC" panose="00000500000000000000" pitchFamily="2" charset="0"/>
              <a:ea typeface="+mn-ea"/>
              <a:cs typeface="+mn-cs"/>
            </a:rPr>
            <a:t>EXECUTIVE OFFICER</a:t>
          </a:r>
        </a:p>
        <a:p>
          <a:pPr marL="0" lvl="0" indent="0" algn="ctr" defTabSz="377825">
            <a:lnSpc>
              <a:spcPct val="90000"/>
            </a:lnSpc>
            <a:spcBef>
              <a:spcPct val="0"/>
            </a:spcBef>
            <a:spcAft>
              <a:spcPct val="35000"/>
            </a:spcAft>
            <a:buNone/>
          </a:pPr>
          <a:r>
            <a:rPr lang="en-AU" sz="850" kern="1200">
              <a:solidFill>
                <a:sysClr val="window" lastClr="FFFFFF"/>
              </a:solidFill>
              <a:latin typeface="VIC" panose="00000500000000000000" pitchFamily="2" charset="0"/>
              <a:ea typeface="+mn-ea"/>
              <a:cs typeface="+mn-cs"/>
            </a:rPr>
            <a:t>Ruth Cockerton </a:t>
          </a:r>
        </a:p>
        <a:p>
          <a:pPr marL="0" lvl="0" indent="0" algn="ctr" defTabSz="377825">
            <a:lnSpc>
              <a:spcPct val="90000"/>
            </a:lnSpc>
            <a:spcBef>
              <a:spcPct val="0"/>
            </a:spcBef>
            <a:spcAft>
              <a:spcPct val="35000"/>
            </a:spcAft>
            <a:buNone/>
          </a:pPr>
          <a:r>
            <a:rPr lang="en-AU" sz="850" kern="1200">
              <a:solidFill>
                <a:sysClr val="window" lastClr="FFFFFF"/>
              </a:solidFill>
              <a:latin typeface="VIC" panose="00000500000000000000" pitchFamily="2" charset="0"/>
              <a:ea typeface="+mn-ea"/>
              <a:cs typeface="+mn-cs"/>
            </a:rPr>
            <a:t>(0.8 FTE)</a:t>
          </a:r>
        </a:p>
      </dsp:txBody>
      <dsp:txXfrm>
        <a:off x="717578" y="322"/>
        <a:ext cx="1669358" cy="834679"/>
      </dsp:txXfrm>
    </dsp:sp>
    <dsp:sp modelId="{F55961EC-B11A-4791-AA09-E9B9F6DD359E}">
      <dsp:nvSpPr>
        <dsp:cNvPr id="0" name=""/>
        <dsp:cNvSpPr/>
      </dsp:nvSpPr>
      <dsp:spPr>
        <a:xfrm>
          <a:off x="717578" y="1185567"/>
          <a:ext cx="1669358" cy="834679"/>
        </a:xfrm>
        <a:prstGeom prst="rect">
          <a:avLst/>
        </a:prstGeom>
        <a:solidFill>
          <a:schemeClr val="accent4">
            <a:lumMod val="20000"/>
            <a:lumOff val="8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377825">
            <a:lnSpc>
              <a:spcPct val="90000"/>
            </a:lnSpc>
            <a:spcBef>
              <a:spcPct val="0"/>
            </a:spcBef>
            <a:spcAft>
              <a:spcPct val="35000"/>
            </a:spcAft>
            <a:buNone/>
          </a:pPr>
          <a:r>
            <a:rPr lang="en-AU" sz="850" kern="1200">
              <a:solidFill>
                <a:schemeClr val="tx1"/>
              </a:solidFill>
              <a:latin typeface="VIC" panose="00000500000000000000" pitchFamily="2" charset="0"/>
              <a:ea typeface="+mn-ea"/>
              <a:cs typeface="+mn-cs"/>
            </a:rPr>
            <a:t>PROJECT SUPPORT OFFICER</a:t>
          </a:r>
        </a:p>
        <a:p>
          <a:pPr marL="0" lvl="0" indent="0" algn="ctr" defTabSz="377825">
            <a:lnSpc>
              <a:spcPct val="90000"/>
            </a:lnSpc>
            <a:spcBef>
              <a:spcPct val="0"/>
            </a:spcBef>
            <a:spcAft>
              <a:spcPct val="35000"/>
            </a:spcAft>
            <a:buNone/>
          </a:pPr>
          <a:r>
            <a:rPr lang="en-AU" sz="850" kern="1200">
              <a:solidFill>
                <a:schemeClr val="tx1"/>
              </a:solidFill>
              <a:latin typeface="VIC" panose="00000500000000000000" pitchFamily="2" charset="0"/>
              <a:ea typeface="+mn-ea"/>
              <a:cs typeface="+mn-cs"/>
            </a:rPr>
            <a:t>Franziska Taylor (0.7 FTE)</a:t>
          </a:r>
        </a:p>
      </dsp:txBody>
      <dsp:txXfrm>
        <a:off x="717578" y="1185567"/>
        <a:ext cx="1669358" cy="83467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VMaCC">
  <a:themeElements>
    <a:clrScheme name="VMCC colours">
      <a:dk1>
        <a:srgbClr val="003765"/>
      </a:dk1>
      <a:lt1>
        <a:srgbClr val="FFFFFF"/>
      </a:lt1>
      <a:dk2>
        <a:srgbClr val="69D0E2"/>
      </a:dk2>
      <a:lt2>
        <a:srgbClr val="F1C75B"/>
      </a:lt2>
      <a:accent1>
        <a:srgbClr val="003765"/>
      </a:accent1>
      <a:accent2>
        <a:srgbClr val="009CDE"/>
      </a:accent2>
      <a:accent3>
        <a:srgbClr val="B23D25"/>
      </a:accent3>
      <a:accent4>
        <a:srgbClr val="2C2825"/>
      </a:accent4>
      <a:accent5>
        <a:srgbClr val="69D0E2"/>
      </a:accent5>
      <a:accent6>
        <a:srgbClr val="FFA300"/>
      </a:accent6>
      <a:hlink>
        <a:srgbClr val="009CDE"/>
      </a:hlink>
      <a:folHlink>
        <a:srgbClr val="00376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133</Value>
      <Value>9</Value>
      <Value>171</Value>
      <Value>57</Value>
      <Value>141</Value>
      <Value>167</Value>
      <Value>136</Value>
    </TaxCatchAll>
    <Language xmlns="http://schemas.microsoft.com/sharepoint/v3">English</Languag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Energy, Environment and Climate Action</TermName>
          <TermId xmlns="http://schemas.microsoft.com/office/infopath/2007/PartnerControls">6ec2007c-62f7-4367-85b3-4db3e85c504f</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a68bb466-13a2-4b11-9c31-8c4948da88a9</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Land and Environment Policy</TermName>
          <TermId xmlns="http://schemas.microsoft.com/office/infopath/2007/PartnerControls">efe2c18f-ac00-44ca-84ee-0bdad214a798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Land Management Policy</TermName>
          <TermId xmlns="http://schemas.microsoft.com/office/infopath/2007/PartnerControls">b5d32f8f-8c76-440a-941b-8a191c726ef8</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e76a803a-a9cc-4850-af8f-9debb0f1923e</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Regions, Environment, Climate Action and First Peoples</TermName>
          <TermId xmlns="http://schemas.microsoft.com/office/infopath/2007/PartnerControls">c3907712-efe8-4eb7-9ed8-ccca8ce2f408</TermId>
        </TermInfo>
      </Terms>
    </ic50d0a05a8e4d9791dac67f8a1e716c>
    <_dlc_DocId xmlns="a5f32de4-e402-4188-b034-e71ca7d22e54">DOCID667-1425118714-567</_dlc_DocId>
    <_dlc_DocIdUrl xmlns="a5f32de4-e402-4188-b034-e71ca7d22e54">
      <Url>https://delwpvicgovau.sharepoint.com/sites/ecm_667/_layouts/15/DocIdRedir.aspx?ID=DOCID667-1425118714-567</Url>
      <Description>DOCID667-1425118714-567</Description>
    </_dlc_DocIdUrl>
    <j7a5d7d9636a443cbf0aac3fbf84b918 xmlns="c10696ec-510c-48e9-9134-e01bd05b216b">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68f408df-3c0e-45dc-a0eb-b580fdedae5b</TermId>
        </TermInfo>
      </Terms>
    </j7a5d7d9636a443cbf0aac3fbf84b918>
  </documentManagement>
</p:properties>
</file>

<file path=customXml/item3.xml><?xml version="1.0" encoding="utf-8"?>
<?mso-contentType ?>
<SharedContentType xmlns="Microsoft.SharePoint.Taxonomy.ContentTypeSync" SourceId="797aeec6-0273-40f2-ab3e-beee73212332" ContentTypeId="0x0101002517F445A0F35E449C98AAD631F2B038D2"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customXsn xmlns="http://schemas.microsoft.com/office/2006/metadata/customXsn">
  <xsnLocation/>
  <cached>True</cached>
  <openByDefault>True</openByDefault>
  <xsnScope>/sites/contentTypeHub</xsnScope>
</customXsn>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ct:contentTypeSchema xmlns:ct="http://schemas.microsoft.com/office/2006/metadata/contentType" xmlns:ma="http://schemas.microsoft.com/office/2006/metadata/properties/metaAttributes" ct:_="" ma:_="" ma:contentTypeName="Technical Report" ma:contentTypeID="0x0101002517F445A0F35E449C98AAD631F2B038D200E3C00042410F58429C6D7D44BEB0F919" ma:contentTypeVersion="14" ma:contentTypeDescription="" ma:contentTypeScope="" ma:versionID="77b34a730f4db79514dd0db2a6a85f33">
  <xsd:schema xmlns:xsd="http://www.w3.org/2001/XMLSchema" xmlns:xs="http://www.w3.org/2001/XMLSchema" xmlns:p="http://schemas.microsoft.com/office/2006/metadata/properties" xmlns:ns1="http://schemas.microsoft.com/sharepoint/v3" xmlns:ns2="a5f32de4-e402-4188-b034-e71ca7d22e54" xmlns:ns3="9fd47c19-1c4a-4d7d-b342-c10cef269344" xmlns:ns4="c10696ec-510c-48e9-9134-e01bd05b216b" targetNamespace="http://schemas.microsoft.com/office/2006/metadata/properties" ma:root="true" ma:fieldsID="4e426831e01395fb0e126642f33b94a2" ns1:_="" ns2:_="" ns3:_="" ns4:_="">
    <xsd:import namespace="http://schemas.microsoft.com/sharepoint/v3"/>
    <xsd:import namespace="a5f32de4-e402-4188-b034-e71ca7d22e54"/>
    <xsd:import namespace="9fd47c19-1c4a-4d7d-b342-c10cef269344"/>
    <xsd:import namespace="c10696ec-510c-48e9-9134-e01bd05b216b"/>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j7a5d7d9636a443cbf0aac3fbf84b918"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9;#Land Management Policy|b5d32f8f-8c76-440a-941b-8a191c726ef8"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3;#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98c569c3-57ee-480d-8bbc-afee0468def4}" ma:internalName="TaxCatchAll" ma:showField="CatchAllData" ma:web="c10696ec-510c-48e9-9134-e01bd05b216b">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98c569c3-57ee-480d-8bbc-afee0468def4}" ma:internalName="TaxCatchAllLabel" ma:readOnly="true" ma:showField="CatchAllDataLabel" ma:web="c10696ec-510c-48e9-9134-e01bd05b216b">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7;#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8;#All|8270565e-a836-42c0-aa61-1ac7b0ff14aa"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10696ec-510c-48e9-9134-e01bd05b216b" elementFormDefault="qualified">
    <xsd:import namespace="http://schemas.microsoft.com/office/2006/documentManagement/types"/>
    <xsd:import namespace="http://schemas.microsoft.com/office/infopath/2007/PartnerControls"/>
    <xsd:element name="j7a5d7d9636a443cbf0aac3fbf84b918" ma:index="31" nillable="true" ma:taxonomy="true" ma:internalName="j7a5d7d9636a443cbf0aac3fbf84b918" ma:taxonomyFieldName="Document_x0020_Type" ma:displayName="Document Type" ma:default="" ma:fieldId="{37a5d7d9-636a-443c-bf0a-ac3fbf84b918}" ma:sspId="797aeec6-0273-40f2-ab3e-beee73212332" ma:termSetId="356315ab-6133-43a1-a2d6-d78a601e579c"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896148-90C4-4AA2-AB90-7751131C3498}">
  <ds:schemaRefs>
    <ds:schemaRef ds:uri="http://schemas.openxmlformats.org/officeDocument/2006/bibliography"/>
  </ds:schemaRefs>
</ds:datastoreItem>
</file>

<file path=customXml/itemProps2.xml><?xml version="1.0" encoding="utf-8"?>
<ds:datastoreItem xmlns:ds="http://schemas.openxmlformats.org/officeDocument/2006/customXml" ds:itemID="{54A061E9-9011-4F09-B6DD-6D04839038A2}">
  <ds:schemaRefs>
    <ds:schemaRef ds:uri="http://schemas.microsoft.com/office/2006/metadata/properties"/>
    <ds:schemaRef ds:uri="http://schemas.microsoft.com/office/infopath/2007/PartnerControls"/>
    <ds:schemaRef ds:uri="9fd47c19-1c4a-4d7d-b342-c10cef269344"/>
    <ds:schemaRef ds:uri="http://schemas.microsoft.com/sharepoint/v3"/>
    <ds:schemaRef ds:uri="a5f32de4-e402-4188-b034-e71ca7d22e54"/>
    <ds:schemaRef ds:uri="c10696ec-510c-48e9-9134-e01bd05b216b"/>
  </ds:schemaRefs>
</ds:datastoreItem>
</file>

<file path=customXml/itemProps3.xml><?xml version="1.0" encoding="utf-8"?>
<ds:datastoreItem xmlns:ds="http://schemas.openxmlformats.org/officeDocument/2006/customXml" ds:itemID="{D2DF357A-6DDF-427C-8AE3-ECD075ADC630}">
  <ds:schemaRefs>
    <ds:schemaRef ds:uri="Microsoft.SharePoint.Taxonomy.ContentTypeSync"/>
  </ds:schemaRefs>
</ds:datastoreItem>
</file>

<file path=customXml/itemProps4.xml><?xml version="1.0" encoding="utf-8"?>
<ds:datastoreItem xmlns:ds="http://schemas.openxmlformats.org/officeDocument/2006/customXml" ds:itemID="{330F96DC-6436-40B5-B18B-59988D751A78}">
  <ds:schemaRefs>
    <ds:schemaRef ds:uri="http://schemas.microsoft.com/sharepoint/v3/contenttype/forms"/>
  </ds:schemaRefs>
</ds:datastoreItem>
</file>

<file path=customXml/itemProps5.xml><?xml version="1.0" encoding="utf-8"?>
<ds:datastoreItem xmlns:ds="http://schemas.openxmlformats.org/officeDocument/2006/customXml" ds:itemID="{76104CC5-5740-4C46-A976-063EA92BB4A6}">
  <ds:schemaRefs>
    <ds:schemaRef ds:uri="http://schemas.microsoft.com/office/2006/metadata/customXsn"/>
  </ds:schemaRefs>
</ds:datastoreItem>
</file>

<file path=customXml/itemProps6.xml><?xml version="1.0" encoding="utf-8"?>
<ds:datastoreItem xmlns:ds="http://schemas.openxmlformats.org/officeDocument/2006/customXml" ds:itemID="{7E102E02-6333-4CFA-92DE-4963CF102579}">
  <ds:schemaRefs>
    <ds:schemaRef ds:uri="http://schemas.microsoft.com/sharepoint/events"/>
  </ds:schemaRefs>
</ds:datastoreItem>
</file>

<file path=customXml/itemProps7.xml><?xml version="1.0" encoding="utf-8"?>
<ds:datastoreItem xmlns:ds="http://schemas.openxmlformats.org/officeDocument/2006/customXml" ds:itemID="{1459E8CB-8FC6-425C-AF9E-02E74D5D74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c10696ec-510c-48e9-9134-e01bd05b21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508</TotalTime>
  <Pages>21</Pages>
  <Words>7629</Words>
  <Characters>43486</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VMaCC Annual Report 2022-23</vt:lpstr>
    </vt:vector>
  </TitlesOfParts>
  <Company/>
  <LinksUpToDate>false</LinksUpToDate>
  <CharactersWithSpaces>51013</CharactersWithSpaces>
  <SharedDoc>false</SharedDoc>
  <HLinks>
    <vt:vector size="264" baseType="variant">
      <vt:variant>
        <vt:i4>6684780</vt:i4>
      </vt:variant>
      <vt:variant>
        <vt:i4>246</vt:i4>
      </vt:variant>
      <vt:variant>
        <vt:i4>0</vt:i4>
      </vt:variant>
      <vt:variant>
        <vt:i4>5</vt:i4>
      </vt:variant>
      <vt:variant>
        <vt:lpwstr>http://data.vic.gov.au/</vt:lpwstr>
      </vt:variant>
      <vt:variant>
        <vt:lpwstr/>
      </vt:variant>
      <vt:variant>
        <vt:i4>8257548</vt:i4>
      </vt:variant>
      <vt:variant>
        <vt:i4>243</vt:i4>
      </vt:variant>
      <vt:variant>
        <vt:i4>0</vt:i4>
      </vt:variant>
      <vt:variant>
        <vt:i4>5</vt:i4>
      </vt:variant>
      <vt:variant>
        <vt:lpwstr>mailto:foi.unit@delwp.vic.gov.au</vt:lpwstr>
      </vt:variant>
      <vt:variant>
        <vt:lpwstr/>
      </vt:variant>
      <vt:variant>
        <vt:i4>7995449</vt:i4>
      </vt:variant>
      <vt:variant>
        <vt:i4>240</vt:i4>
      </vt:variant>
      <vt:variant>
        <vt:i4>0</vt:i4>
      </vt:variant>
      <vt:variant>
        <vt:i4>5</vt:i4>
      </vt:variant>
      <vt:variant>
        <vt:lpwstr>http://www.marineandcoastalcoauncil.vic.gov.au/</vt:lpwstr>
      </vt:variant>
      <vt:variant>
        <vt:lpwstr/>
      </vt:variant>
      <vt:variant>
        <vt:i4>720958</vt:i4>
      </vt:variant>
      <vt:variant>
        <vt:i4>237</vt:i4>
      </vt:variant>
      <vt:variant>
        <vt:i4>0</vt:i4>
      </vt:variant>
      <vt:variant>
        <vt:i4>5</vt:i4>
      </vt:variant>
      <vt:variant>
        <vt:lpwstr>mailto:vmacc@delwp.vic.gov.au</vt:lpwstr>
      </vt:variant>
      <vt:variant>
        <vt:lpwstr/>
      </vt:variant>
      <vt:variant>
        <vt:i4>2293791</vt:i4>
      </vt:variant>
      <vt:variant>
        <vt:i4>234</vt:i4>
      </vt:variant>
      <vt:variant>
        <vt:i4>0</vt:i4>
      </vt:variant>
      <vt:variant>
        <vt:i4>5</vt:i4>
      </vt:variant>
      <vt:variant>
        <vt:lpwstr>https://www.marineandcoastalcouncil.vic.gov.au/__data/assets/pdf_file/0025/609640/2022-24-Victorian-Marine-and-Coastal-Council-Business-Plan.pdf</vt:lpwstr>
      </vt:variant>
      <vt:variant>
        <vt:lpwstr/>
      </vt:variant>
      <vt:variant>
        <vt:i4>1114168</vt:i4>
      </vt:variant>
      <vt:variant>
        <vt:i4>227</vt:i4>
      </vt:variant>
      <vt:variant>
        <vt:i4>0</vt:i4>
      </vt:variant>
      <vt:variant>
        <vt:i4>5</vt:i4>
      </vt:variant>
      <vt:variant>
        <vt:lpwstr/>
      </vt:variant>
      <vt:variant>
        <vt:lpwstr>_Toc117869868</vt:lpwstr>
      </vt:variant>
      <vt:variant>
        <vt:i4>1114168</vt:i4>
      </vt:variant>
      <vt:variant>
        <vt:i4>221</vt:i4>
      </vt:variant>
      <vt:variant>
        <vt:i4>0</vt:i4>
      </vt:variant>
      <vt:variant>
        <vt:i4>5</vt:i4>
      </vt:variant>
      <vt:variant>
        <vt:lpwstr/>
      </vt:variant>
      <vt:variant>
        <vt:lpwstr>_Toc117869867</vt:lpwstr>
      </vt:variant>
      <vt:variant>
        <vt:i4>1114168</vt:i4>
      </vt:variant>
      <vt:variant>
        <vt:i4>215</vt:i4>
      </vt:variant>
      <vt:variant>
        <vt:i4>0</vt:i4>
      </vt:variant>
      <vt:variant>
        <vt:i4>5</vt:i4>
      </vt:variant>
      <vt:variant>
        <vt:lpwstr/>
      </vt:variant>
      <vt:variant>
        <vt:lpwstr>_Toc117869866</vt:lpwstr>
      </vt:variant>
      <vt:variant>
        <vt:i4>1114168</vt:i4>
      </vt:variant>
      <vt:variant>
        <vt:i4>209</vt:i4>
      </vt:variant>
      <vt:variant>
        <vt:i4>0</vt:i4>
      </vt:variant>
      <vt:variant>
        <vt:i4>5</vt:i4>
      </vt:variant>
      <vt:variant>
        <vt:lpwstr/>
      </vt:variant>
      <vt:variant>
        <vt:lpwstr>_Toc117869865</vt:lpwstr>
      </vt:variant>
      <vt:variant>
        <vt:i4>1114168</vt:i4>
      </vt:variant>
      <vt:variant>
        <vt:i4>203</vt:i4>
      </vt:variant>
      <vt:variant>
        <vt:i4>0</vt:i4>
      </vt:variant>
      <vt:variant>
        <vt:i4>5</vt:i4>
      </vt:variant>
      <vt:variant>
        <vt:lpwstr/>
      </vt:variant>
      <vt:variant>
        <vt:lpwstr>_Toc117869864</vt:lpwstr>
      </vt:variant>
      <vt:variant>
        <vt:i4>1114168</vt:i4>
      </vt:variant>
      <vt:variant>
        <vt:i4>197</vt:i4>
      </vt:variant>
      <vt:variant>
        <vt:i4>0</vt:i4>
      </vt:variant>
      <vt:variant>
        <vt:i4>5</vt:i4>
      </vt:variant>
      <vt:variant>
        <vt:lpwstr/>
      </vt:variant>
      <vt:variant>
        <vt:lpwstr>_Toc117869863</vt:lpwstr>
      </vt:variant>
      <vt:variant>
        <vt:i4>1114168</vt:i4>
      </vt:variant>
      <vt:variant>
        <vt:i4>191</vt:i4>
      </vt:variant>
      <vt:variant>
        <vt:i4>0</vt:i4>
      </vt:variant>
      <vt:variant>
        <vt:i4>5</vt:i4>
      </vt:variant>
      <vt:variant>
        <vt:lpwstr/>
      </vt:variant>
      <vt:variant>
        <vt:lpwstr>_Toc117869862</vt:lpwstr>
      </vt:variant>
      <vt:variant>
        <vt:i4>1114168</vt:i4>
      </vt:variant>
      <vt:variant>
        <vt:i4>185</vt:i4>
      </vt:variant>
      <vt:variant>
        <vt:i4>0</vt:i4>
      </vt:variant>
      <vt:variant>
        <vt:i4>5</vt:i4>
      </vt:variant>
      <vt:variant>
        <vt:lpwstr/>
      </vt:variant>
      <vt:variant>
        <vt:lpwstr>_Toc117869861</vt:lpwstr>
      </vt:variant>
      <vt:variant>
        <vt:i4>1114168</vt:i4>
      </vt:variant>
      <vt:variant>
        <vt:i4>179</vt:i4>
      </vt:variant>
      <vt:variant>
        <vt:i4>0</vt:i4>
      </vt:variant>
      <vt:variant>
        <vt:i4>5</vt:i4>
      </vt:variant>
      <vt:variant>
        <vt:lpwstr/>
      </vt:variant>
      <vt:variant>
        <vt:lpwstr>_Toc117869860</vt:lpwstr>
      </vt:variant>
      <vt:variant>
        <vt:i4>1179704</vt:i4>
      </vt:variant>
      <vt:variant>
        <vt:i4>173</vt:i4>
      </vt:variant>
      <vt:variant>
        <vt:i4>0</vt:i4>
      </vt:variant>
      <vt:variant>
        <vt:i4>5</vt:i4>
      </vt:variant>
      <vt:variant>
        <vt:lpwstr/>
      </vt:variant>
      <vt:variant>
        <vt:lpwstr>_Toc117869859</vt:lpwstr>
      </vt:variant>
      <vt:variant>
        <vt:i4>1179704</vt:i4>
      </vt:variant>
      <vt:variant>
        <vt:i4>167</vt:i4>
      </vt:variant>
      <vt:variant>
        <vt:i4>0</vt:i4>
      </vt:variant>
      <vt:variant>
        <vt:i4>5</vt:i4>
      </vt:variant>
      <vt:variant>
        <vt:lpwstr/>
      </vt:variant>
      <vt:variant>
        <vt:lpwstr>_Toc117869858</vt:lpwstr>
      </vt:variant>
      <vt:variant>
        <vt:i4>1179704</vt:i4>
      </vt:variant>
      <vt:variant>
        <vt:i4>161</vt:i4>
      </vt:variant>
      <vt:variant>
        <vt:i4>0</vt:i4>
      </vt:variant>
      <vt:variant>
        <vt:i4>5</vt:i4>
      </vt:variant>
      <vt:variant>
        <vt:lpwstr/>
      </vt:variant>
      <vt:variant>
        <vt:lpwstr>_Toc117869857</vt:lpwstr>
      </vt:variant>
      <vt:variant>
        <vt:i4>1179704</vt:i4>
      </vt:variant>
      <vt:variant>
        <vt:i4>155</vt:i4>
      </vt:variant>
      <vt:variant>
        <vt:i4>0</vt:i4>
      </vt:variant>
      <vt:variant>
        <vt:i4>5</vt:i4>
      </vt:variant>
      <vt:variant>
        <vt:lpwstr/>
      </vt:variant>
      <vt:variant>
        <vt:lpwstr>_Toc117869856</vt:lpwstr>
      </vt:variant>
      <vt:variant>
        <vt:i4>1179704</vt:i4>
      </vt:variant>
      <vt:variant>
        <vt:i4>149</vt:i4>
      </vt:variant>
      <vt:variant>
        <vt:i4>0</vt:i4>
      </vt:variant>
      <vt:variant>
        <vt:i4>5</vt:i4>
      </vt:variant>
      <vt:variant>
        <vt:lpwstr/>
      </vt:variant>
      <vt:variant>
        <vt:lpwstr>_Toc117869855</vt:lpwstr>
      </vt:variant>
      <vt:variant>
        <vt:i4>1179704</vt:i4>
      </vt:variant>
      <vt:variant>
        <vt:i4>143</vt:i4>
      </vt:variant>
      <vt:variant>
        <vt:i4>0</vt:i4>
      </vt:variant>
      <vt:variant>
        <vt:i4>5</vt:i4>
      </vt:variant>
      <vt:variant>
        <vt:lpwstr/>
      </vt:variant>
      <vt:variant>
        <vt:lpwstr>_Toc117869854</vt:lpwstr>
      </vt:variant>
      <vt:variant>
        <vt:i4>1179704</vt:i4>
      </vt:variant>
      <vt:variant>
        <vt:i4>137</vt:i4>
      </vt:variant>
      <vt:variant>
        <vt:i4>0</vt:i4>
      </vt:variant>
      <vt:variant>
        <vt:i4>5</vt:i4>
      </vt:variant>
      <vt:variant>
        <vt:lpwstr/>
      </vt:variant>
      <vt:variant>
        <vt:lpwstr>_Toc117869853</vt:lpwstr>
      </vt:variant>
      <vt:variant>
        <vt:i4>1179704</vt:i4>
      </vt:variant>
      <vt:variant>
        <vt:i4>131</vt:i4>
      </vt:variant>
      <vt:variant>
        <vt:i4>0</vt:i4>
      </vt:variant>
      <vt:variant>
        <vt:i4>5</vt:i4>
      </vt:variant>
      <vt:variant>
        <vt:lpwstr/>
      </vt:variant>
      <vt:variant>
        <vt:lpwstr>_Toc117869852</vt:lpwstr>
      </vt:variant>
      <vt:variant>
        <vt:i4>1179704</vt:i4>
      </vt:variant>
      <vt:variant>
        <vt:i4>125</vt:i4>
      </vt:variant>
      <vt:variant>
        <vt:i4>0</vt:i4>
      </vt:variant>
      <vt:variant>
        <vt:i4>5</vt:i4>
      </vt:variant>
      <vt:variant>
        <vt:lpwstr/>
      </vt:variant>
      <vt:variant>
        <vt:lpwstr>_Toc117869851</vt:lpwstr>
      </vt:variant>
      <vt:variant>
        <vt:i4>1179704</vt:i4>
      </vt:variant>
      <vt:variant>
        <vt:i4>119</vt:i4>
      </vt:variant>
      <vt:variant>
        <vt:i4>0</vt:i4>
      </vt:variant>
      <vt:variant>
        <vt:i4>5</vt:i4>
      </vt:variant>
      <vt:variant>
        <vt:lpwstr/>
      </vt:variant>
      <vt:variant>
        <vt:lpwstr>_Toc117869850</vt:lpwstr>
      </vt:variant>
      <vt:variant>
        <vt:i4>1245240</vt:i4>
      </vt:variant>
      <vt:variant>
        <vt:i4>113</vt:i4>
      </vt:variant>
      <vt:variant>
        <vt:i4>0</vt:i4>
      </vt:variant>
      <vt:variant>
        <vt:i4>5</vt:i4>
      </vt:variant>
      <vt:variant>
        <vt:lpwstr/>
      </vt:variant>
      <vt:variant>
        <vt:lpwstr>_Toc117869849</vt:lpwstr>
      </vt:variant>
      <vt:variant>
        <vt:i4>1245240</vt:i4>
      </vt:variant>
      <vt:variant>
        <vt:i4>107</vt:i4>
      </vt:variant>
      <vt:variant>
        <vt:i4>0</vt:i4>
      </vt:variant>
      <vt:variant>
        <vt:i4>5</vt:i4>
      </vt:variant>
      <vt:variant>
        <vt:lpwstr/>
      </vt:variant>
      <vt:variant>
        <vt:lpwstr>_Toc117869848</vt:lpwstr>
      </vt:variant>
      <vt:variant>
        <vt:i4>1245240</vt:i4>
      </vt:variant>
      <vt:variant>
        <vt:i4>101</vt:i4>
      </vt:variant>
      <vt:variant>
        <vt:i4>0</vt:i4>
      </vt:variant>
      <vt:variant>
        <vt:i4>5</vt:i4>
      </vt:variant>
      <vt:variant>
        <vt:lpwstr/>
      </vt:variant>
      <vt:variant>
        <vt:lpwstr>_Toc117869847</vt:lpwstr>
      </vt:variant>
      <vt:variant>
        <vt:i4>1245240</vt:i4>
      </vt:variant>
      <vt:variant>
        <vt:i4>95</vt:i4>
      </vt:variant>
      <vt:variant>
        <vt:i4>0</vt:i4>
      </vt:variant>
      <vt:variant>
        <vt:i4>5</vt:i4>
      </vt:variant>
      <vt:variant>
        <vt:lpwstr/>
      </vt:variant>
      <vt:variant>
        <vt:lpwstr>_Toc117869846</vt:lpwstr>
      </vt:variant>
      <vt:variant>
        <vt:i4>1245240</vt:i4>
      </vt:variant>
      <vt:variant>
        <vt:i4>89</vt:i4>
      </vt:variant>
      <vt:variant>
        <vt:i4>0</vt:i4>
      </vt:variant>
      <vt:variant>
        <vt:i4>5</vt:i4>
      </vt:variant>
      <vt:variant>
        <vt:lpwstr/>
      </vt:variant>
      <vt:variant>
        <vt:lpwstr>_Toc117869845</vt:lpwstr>
      </vt:variant>
      <vt:variant>
        <vt:i4>1245240</vt:i4>
      </vt:variant>
      <vt:variant>
        <vt:i4>83</vt:i4>
      </vt:variant>
      <vt:variant>
        <vt:i4>0</vt:i4>
      </vt:variant>
      <vt:variant>
        <vt:i4>5</vt:i4>
      </vt:variant>
      <vt:variant>
        <vt:lpwstr/>
      </vt:variant>
      <vt:variant>
        <vt:lpwstr>_Toc117869844</vt:lpwstr>
      </vt:variant>
      <vt:variant>
        <vt:i4>1245240</vt:i4>
      </vt:variant>
      <vt:variant>
        <vt:i4>77</vt:i4>
      </vt:variant>
      <vt:variant>
        <vt:i4>0</vt:i4>
      </vt:variant>
      <vt:variant>
        <vt:i4>5</vt:i4>
      </vt:variant>
      <vt:variant>
        <vt:lpwstr/>
      </vt:variant>
      <vt:variant>
        <vt:lpwstr>_Toc117869843</vt:lpwstr>
      </vt:variant>
      <vt:variant>
        <vt:i4>1245240</vt:i4>
      </vt:variant>
      <vt:variant>
        <vt:i4>71</vt:i4>
      </vt:variant>
      <vt:variant>
        <vt:i4>0</vt:i4>
      </vt:variant>
      <vt:variant>
        <vt:i4>5</vt:i4>
      </vt:variant>
      <vt:variant>
        <vt:lpwstr/>
      </vt:variant>
      <vt:variant>
        <vt:lpwstr>_Toc117869842</vt:lpwstr>
      </vt:variant>
      <vt:variant>
        <vt:i4>1245240</vt:i4>
      </vt:variant>
      <vt:variant>
        <vt:i4>65</vt:i4>
      </vt:variant>
      <vt:variant>
        <vt:i4>0</vt:i4>
      </vt:variant>
      <vt:variant>
        <vt:i4>5</vt:i4>
      </vt:variant>
      <vt:variant>
        <vt:lpwstr/>
      </vt:variant>
      <vt:variant>
        <vt:lpwstr>_Toc117869841</vt:lpwstr>
      </vt:variant>
      <vt:variant>
        <vt:i4>1245240</vt:i4>
      </vt:variant>
      <vt:variant>
        <vt:i4>59</vt:i4>
      </vt:variant>
      <vt:variant>
        <vt:i4>0</vt:i4>
      </vt:variant>
      <vt:variant>
        <vt:i4>5</vt:i4>
      </vt:variant>
      <vt:variant>
        <vt:lpwstr/>
      </vt:variant>
      <vt:variant>
        <vt:lpwstr>_Toc117869840</vt:lpwstr>
      </vt:variant>
      <vt:variant>
        <vt:i4>1310776</vt:i4>
      </vt:variant>
      <vt:variant>
        <vt:i4>53</vt:i4>
      </vt:variant>
      <vt:variant>
        <vt:i4>0</vt:i4>
      </vt:variant>
      <vt:variant>
        <vt:i4>5</vt:i4>
      </vt:variant>
      <vt:variant>
        <vt:lpwstr/>
      </vt:variant>
      <vt:variant>
        <vt:lpwstr>_Toc117869839</vt:lpwstr>
      </vt:variant>
      <vt:variant>
        <vt:i4>1310776</vt:i4>
      </vt:variant>
      <vt:variant>
        <vt:i4>47</vt:i4>
      </vt:variant>
      <vt:variant>
        <vt:i4>0</vt:i4>
      </vt:variant>
      <vt:variant>
        <vt:i4>5</vt:i4>
      </vt:variant>
      <vt:variant>
        <vt:lpwstr/>
      </vt:variant>
      <vt:variant>
        <vt:lpwstr>_Toc117869838</vt:lpwstr>
      </vt:variant>
      <vt:variant>
        <vt:i4>1310776</vt:i4>
      </vt:variant>
      <vt:variant>
        <vt:i4>41</vt:i4>
      </vt:variant>
      <vt:variant>
        <vt:i4>0</vt:i4>
      </vt:variant>
      <vt:variant>
        <vt:i4>5</vt:i4>
      </vt:variant>
      <vt:variant>
        <vt:lpwstr/>
      </vt:variant>
      <vt:variant>
        <vt:lpwstr>_Toc117869837</vt:lpwstr>
      </vt:variant>
      <vt:variant>
        <vt:i4>1310776</vt:i4>
      </vt:variant>
      <vt:variant>
        <vt:i4>35</vt:i4>
      </vt:variant>
      <vt:variant>
        <vt:i4>0</vt:i4>
      </vt:variant>
      <vt:variant>
        <vt:i4>5</vt:i4>
      </vt:variant>
      <vt:variant>
        <vt:lpwstr/>
      </vt:variant>
      <vt:variant>
        <vt:lpwstr>_Toc117869836</vt:lpwstr>
      </vt:variant>
      <vt:variant>
        <vt:i4>1310776</vt:i4>
      </vt:variant>
      <vt:variant>
        <vt:i4>29</vt:i4>
      </vt:variant>
      <vt:variant>
        <vt:i4>0</vt:i4>
      </vt:variant>
      <vt:variant>
        <vt:i4>5</vt:i4>
      </vt:variant>
      <vt:variant>
        <vt:lpwstr/>
      </vt:variant>
      <vt:variant>
        <vt:lpwstr>_Toc117869835</vt:lpwstr>
      </vt:variant>
      <vt:variant>
        <vt:i4>1310776</vt:i4>
      </vt:variant>
      <vt:variant>
        <vt:i4>23</vt:i4>
      </vt:variant>
      <vt:variant>
        <vt:i4>0</vt:i4>
      </vt:variant>
      <vt:variant>
        <vt:i4>5</vt:i4>
      </vt:variant>
      <vt:variant>
        <vt:lpwstr/>
      </vt:variant>
      <vt:variant>
        <vt:lpwstr>_Toc117869834</vt:lpwstr>
      </vt:variant>
      <vt:variant>
        <vt:i4>1310776</vt:i4>
      </vt:variant>
      <vt:variant>
        <vt:i4>17</vt:i4>
      </vt:variant>
      <vt:variant>
        <vt:i4>0</vt:i4>
      </vt:variant>
      <vt:variant>
        <vt:i4>5</vt:i4>
      </vt:variant>
      <vt:variant>
        <vt:lpwstr/>
      </vt:variant>
      <vt:variant>
        <vt:lpwstr>_Toc117869833</vt:lpwstr>
      </vt:variant>
      <vt:variant>
        <vt:i4>7405692</vt:i4>
      </vt:variant>
      <vt:variant>
        <vt:i4>3</vt:i4>
      </vt:variant>
      <vt:variant>
        <vt:i4>0</vt:i4>
      </vt:variant>
      <vt:variant>
        <vt:i4>5</vt:i4>
      </vt:variant>
      <vt:variant>
        <vt:lpwstr>http://www.marineandcoastalcouncil.vic.gov.au/</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ariant>
        <vt:i4>5439527</vt:i4>
      </vt:variant>
      <vt:variant>
        <vt:i4>0</vt:i4>
      </vt:variant>
      <vt:variant>
        <vt:i4>0</vt:i4>
      </vt:variant>
      <vt:variant>
        <vt:i4>5</vt:i4>
      </vt:variant>
      <vt:variant>
        <vt:lpwstr>mailto:franzi.taylor@delwp.vic.gov.au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VMaCC Annual Report 2023-24 V4</dc:title>
  <dc:subject/>
  <dc:creator>Ruth Cockerton</dc:creator>
  <cp:keywords/>
  <dc:description/>
  <cp:lastModifiedBy>Franzi Taylor (DEECA)</cp:lastModifiedBy>
  <cp:revision>193</cp:revision>
  <cp:lastPrinted>2024-10-11T06:39:00Z</cp:lastPrinted>
  <dcterms:created xsi:type="dcterms:W3CDTF">2024-10-08T22:33:00Z</dcterms:created>
  <dcterms:modified xsi:type="dcterms:W3CDTF">2024-12-05T03:07:00Z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0x0101002517F445A0F35E449C98AAD631F2B038D200E3C00042410F58429C6D7D44BEB0F919</vt:lpwstr>
  </property>
  <property fmtid="{D5CDD505-2E9C-101B-9397-08002B2CF9AE}" pid="3" name="Section">
    <vt:lpwstr/>
  </property>
  <property fmtid="{D5CDD505-2E9C-101B-9397-08002B2CF9AE}" pid="4" name="Sub-Section">
    <vt:lpwstr/>
  </property>
  <property fmtid="{D5CDD505-2E9C-101B-9397-08002B2CF9AE}" pid="5" name="Reference_x0020_Type">
    <vt:lpwstr/>
  </property>
  <property fmtid="{D5CDD505-2E9C-101B-9397-08002B2CF9AE}" pid="6" name="Location_x0020_Type">
    <vt:lpwstr/>
  </property>
  <property fmtid="{D5CDD505-2E9C-101B-9397-08002B2CF9AE}" pid="7" name="o2e611f6ba3e4c8f9a895dfb7980639e">
    <vt:lpwstr/>
  </property>
  <property fmtid="{D5CDD505-2E9C-101B-9397-08002B2CF9AE}" pid="8" name="ld508a88e6264ce89693af80a72862cb">
    <vt:lpwstr/>
  </property>
  <property fmtid="{D5CDD505-2E9C-101B-9397-08002B2CF9AE}" pid="9" name="Reference Type">
    <vt:lpwstr/>
  </property>
  <property fmtid="{D5CDD505-2E9C-101B-9397-08002B2CF9AE}" pid="10" name="Location Type">
    <vt:lpwstr/>
  </property>
  <property fmtid="{D5CDD505-2E9C-101B-9397-08002B2CF9AE}" pid="11" name="Order">
    <vt:r8>6900</vt:r8>
  </property>
  <property fmtid="{D5CDD505-2E9C-101B-9397-08002B2CF9AE}" pid="12" name="SharedWithUsers">
    <vt:lpwstr>27;#Caroline C Allen (DEECA);#28;#Corryn U Groves (DELWP);#276;#Fraser J Clatworthy (DELWP);#393;#Kristy Penrose (DELWP);#283;#Emily Davies (DELWP);#718;#Caroline J Smith (DELWP);#202;#Cameron McKenzie (DEECA);#82;#Dan J Meehan (DEECA);#976;#Will J Guthrie (DEECA);#1048;#Rachel M Marchbank (DEECA);#190;#Nicola C Waldron (DEECA)</vt:lpwstr>
  </property>
  <property fmtid="{D5CDD505-2E9C-101B-9397-08002B2CF9AE}" pid="13" name="MediaServiceImageTags">
    <vt:lpwstr/>
  </property>
  <property fmtid="{D5CDD505-2E9C-101B-9397-08002B2CF9AE}" pid="14" name="g91c59fb10974fa1a03160ad8386f0f4">
    <vt:lpwstr/>
  </property>
  <property fmtid="{D5CDD505-2E9C-101B-9397-08002B2CF9AE}" pid="15" name="Entities">
    <vt:lpwstr>45;#Marine and Coastal Council|3dc08fa4-a7c3-4874-9ca6-7ccc5983befb</vt:lpwstr>
  </property>
  <property fmtid="{D5CDD505-2E9C-101B-9397-08002B2CF9AE}" pid="16" name="c9a2496594f6438ebcc56827c5cc88ed">
    <vt:lpwstr/>
  </property>
  <property fmtid="{D5CDD505-2E9C-101B-9397-08002B2CF9AE}" pid="17" name="Category">
    <vt:lpwstr>30;#Annual Reports|d1e24465-0334-49e8-9ad2-1b0688c560e5</vt:lpwstr>
  </property>
  <property fmtid="{D5CDD505-2E9C-101B-9397-08002B2CF9AE}" pid="18" name="Record_x0020_Purpose">
    <vt:lpwstr/>
  </property>
  <property fmtid="{D5CDD505-2E9C-101B-9397-08002B2CF9AE}" pid="19" name="Department_x0020_Document_x0020_Type">
    <vt:lpwstr/>
  </property>
  <property fmtid="{D5CDD505-2E9C-101B-9397-08002B2CF9AE}" pid="20" name="b9b43b809ea4445880dbf70bb9849525">
    <vt:lpwstr/>
  </property>
  <property fmtid="{D5CDD505-2E9C-101B-9397-08002B2CF9AE}" pid="21" name="Records_x0020_Class_x0020_Reporting">
    <vt:lpwstr/>
  </property>
  <property fmtid="{D5CDD505-2E9C-101B-9397-08002B2CF9AE}" pid="22" name="Department Document Type">
    <vt:lpwstr/>
  </property>
  <property fmtid="{D5CDD505-2E9C-101B-9397-08002B2CF9AE}" pid="23" name="Record Purpose">
    <vt:lpwstr/>
  </property>
  <property fmtid="{D5CDD505-2E9C-101B-9397-08002B2CF9AE}" pid="24" name="Records Class Reporting">
    <vt:lpwstr/>
  </property>
  <property fmtid="{D5CDD505-2E9C-101B-9397-08002B2CF9AE}" pid="25" name="MSIP_Label_4257e2ab-f512-40e2-9c9a-c64247360765_Enabled">
    <vt:lpwstr>true</vt:lpwstr>
  </property>
  <property fmtid="{D5CDD505-2E9C-101B-9397-08002B2CF9AE}" pid="26" name="MSIP_Label_4257e2ab-f512-40e2-9c9a-c64247360765_SetDate">
    <vt:lpwstr>2023-09-15T00:16:43Z</vt:lpwstr>
  </property>
  <property fmtid="{D5CDD505-2E9C-101B-9397-08002B2CF9AE}" pid="27" name="MSIP_Label_4257e2ab-f512-40e2-9c9a-c64247360765_Method">
    <vt:lpwstr>Privileged</vt:lpwstr>
  </property>
  <property fmtid="{D5CDD505-2E9C-101B-9397-08002B2CF9AE}" pid="28" name="MSIP_Label_4257e2ab-f512-40e2-9c9a-c64247360765_Name">
    <vt:lpwstr>OFFICIAL</vt:lpwstr>
  </property>
  <property fmtid="{D5CDD505-2E9C-101B-9397-08002B2CF9AE}" pid="29" name="MSIP_Label_4257e2ab-f512-40e2-9c9a-c64247360765_SiteId">
    <vt:lpwstr>e8bdd6f7-fc18-4e48-a554-7f547927223b</vt:lpwstr>
  </property>
  <property fmtid="{D5CDD505-2E9C-101B-9397-08002B2CF9AE}" pid="30" name="MSIP_Label_4257e2ab-f512-40e2-9c9a-c64247360765_ActionId">
    <vt:lpwstr>35074c8f-3024-4395-91eb-1403f6b7cf86</vt:lpwstr>
  </property>
  <property fmtid="{D5CDD505-2E9C-101B-9397-08002B2CF9AE}" pid="31" name="MSIP_Label_4257e2ab-f512-40e2-9c9a-c64247360765_ContentBits">
    <vt:lpwstr>2</vt:lpwstr>
  </property>
  <property fmtid="{D5CDD505-2E9C-101B-9397-08002B2CF9AE}" pid="32" name="Agency">
    <vt:lpwstr>133;#Department of Energy, Environment and Climate Action|6ec2007c-62f7-4367-85b3-4db3e85c504f</vt:lpwstr>
  </property>
  <property fmtid="{D5CDD505-2E9C-101B-9397-08002B2CF9AE}" pid="33" name="Branch">
    <vt:lpwstr>9;#Land Management Policy|b5d32f8f-8c76-440a-941b-8a191c726ef8</vt:lpwstr>
  </property>
  <property fmtid="{D5CDD505-2E9C-101B-9397-08002B2CF9AE}" pid="34" name="Division">
    <vt:lpwstr>141;#Land and Environment Policy|efe2c18f-ac00-44ca-84ee-0bdad214a798</vt:lpwstr>
  </property>
  <property fmtid="{D5CDD505-2E9C-101B-9397-08002B2CF9AE}" pid="35" name="Group1">
    <vt:lpwstr>136;#Regions, Environment, Climate Action and First Peoples|c3907712-efe8-4eb7-9ed8-ccca8ce2f408</vt:lpwstr>
  </property>
  <property fmtid="{D5CDD505-2E9C-101B-9397-08002B2CF9AE}" pid="36" name="Dissemination Limiting Marker">
    <vt:lpwstr>171;#Unclassified|e76a803a-a9cc-4850-af8f-9debb0f1923e</vt:lpwstr>
  </property>
  <property fmtid="{D5CDD505-2E9C-101B-9397-08002B2CF9AE}" pid="37" name="Security Classification">
    <vt:lpwstr>167;#FOUO|a68bb466-13a2-4b11-9c31-8c4948da88a9</vt:lpwstr>
  </property>
  <property fmtid="{D5CDD505-2E9C-101B-9397-08002B2CF9AE}" pid="38" name="Document Type">
    <vt:lpwstr>57;#Report|68f408df-3c0e-45dc-a0eb-b580fdedae5b</vt:lpwstr>
  </property>
  <property fmtid="{D5CDD505-2E9C-101B-9397-08002B2CF9AE}" pid="39" name="_dlc_DocIdItemGuid">
    <vt:lpwstr>463a5c31-d04c-484f-98ed-028318427946</vt:lpwstr>
  </property>
  <property fmtid="{D5CDD505-2E9C-101B-9397-08002B2CF9AE}" pid="40" name="lcf76f155ced4ddcb4097134ff3c332f">
    <vt:lpwstr/>
  </property>
</Properties>
</file>